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декабря 2005 года N 160-ФЗ</w:t>
      </w:r>
      <w:r>
        <w:rPr>
          <w:rFonts w:ascii="Calibri" w:hAnsi="Calibri" w:cs="Calibri"/>
        </w:rPr>
        <w:br/>
      </w:r>
    </w:p>
    <w:p w:rsidR="00B027CA" w:rsidRDefault="00B027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 СОВЕТА ЕВРОПЫ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ФИЗИЧЕСКИХ ЛИЦ ПРИ АВТОМАТИЗИРОВАННОЙ ОБРАБОТКЕ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2005 года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декабря 2005 года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Совета Европы о защите физических лиц при автоматизированной обработке персональных данных от 28 января 1981 года (далее - Конвенция) с </w:t>
      </w:r>
      <w:hyperlink r:id="rId5" w:history="1">
        <w:r>
          <w:rPr>
            <w:rFonts w:ascii="Calibri" w:hAnsi="Calibri" w:cs="Calibri"/>
            <w:color w:val="0000FF"/>
          </w:rPr>
          <w:t>поправками</w:t>
        </w:r>
      </w:hyperlink>
      <w:r>
        <w:rPr>
          <w:rFonts w:ascii="Calibri" w:hAnsi="Calibri" w:cs="Calibri"/>
        </w:rPr>
        <w:t>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Российская Федерация заявляет, что в соответствии с подпунктом "а" пункта 2 статьи 3 Конвенции не будет применять Конвенцию к персональным данным: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обрабатываемым</w:t>
      </w:r>
      <w:proofErr w:type="gramEnd"/>
      <w:r>
        <w:rPr>
          <w:rFonts w:ascii="Calibri" w:hAnsi="Calibri" w:cs="Calibri"/>
        </w:rPr>
        <w:t xml:space="preserve"> физическими лицами исключительно для личных и семейных нужд;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отнесенным к государственной тайне в порядке, установленном законодательством Российской Федерации о государственной тайне;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Российская Федерация заявляет, что в соответствии с подпунктом "с" пункта 2 статьи 3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Российская Федерация заявляет, что в соответствии с подпунктом "а" пункта 2 статьи 9 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декабря 2005 года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160-ФЗ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27CA" w:rsidRDefault="00B027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8A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27CA"/>
    <w:rsid w:val="00200B01"/>
    <w:rsid w:val="00B027CA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1EA3F3CFC7730E537A93AC75446B28F00FFB258D50D22E2DFCAB20f4JDH" TargetMode="External"/><Relationship Id="rId4" Type="http://schemas.openxmlformats.org/officeDocument/2006/relationships/hyperlink" Target="consultantplus://offline/ref=581EA3F3CFC7730E537A96A376446B28F50AFA2984528F2425A5A7224AfB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2014-03-26T07:09:00Z</dcterms:created>
  <dcterms:modified xsi:type="dcterms:W3CDTF">2014-03-26T07:09:00Z</dcterms:modified>
</cp:coreProperties>
</file>