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2012 г. N 75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МЕРОПРИЯТИЙ ПО КОНТРОЛЮ (НАДЗОРУ)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СОБЛЮДЕНИЕМ ЗАКОНОДАТЕЛЬСТВА РОССИЙСКОЙ ФЕДЕРАЦИИ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СРЕДСТВАХ МАССОВОЙ ИНФОРМАЦИИ, ПРИ ПРОВЕДЕНИИ КОТОРЫХ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ТРЕБУЕТСЯ ВЗАИМОДЕЙСТВИЕ УПОЛНОМОЧЕННЫХ НА ОСУЩЕСТВЛЕНИЕ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 ОРГАНОВ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ПРОВЕРЯЕМЫМИ (КОНТРОЛИРУЕМЫМИ) ЛИЦАМИ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56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2012 г. N 75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МЕРОПРИЯТИЙ ПО КОНТРОЛЮ (НАДЗОРУ)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СОБЛЮДЕНИЕМ ЗАКОНОДАТЕЛЬСТВА РОССИЙСКОЙ ФЕДЕРАЦИИ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СРЕДСТВАХ МАССОВОЙ ИНФОРМАЦИИ, ПРИ ПРОВЕДЕНИИ КОТОРЫХ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ТРЕБУЕТСЯ ВЗАИМОДЕЙСТВИЕ УПОЛНОМОЧЕННЫХ НА ОСУЩЕСТВЛЕНИЕ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 ОРГАНОВ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ПРОВЕРЯЕМЫМИ (КОНТРОЛИРУЕМЫМИ) ЛИЦАМИ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осуществления мероприятий по контролю (надзору) за соблюдением </w:t>
      </w:r>
      <w:hyperlink r:id="rId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 учредителями, редакциями, издателями и распространителями средств массовой информации, государственными органами, организациями, учреждениями, предприятиями и общественными объединениями, должностными лицами, журналистами, авторами распространенных сообщений и материалов, вещателями,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  <w:proofErr w:type="gramEnd"/>
      <w:r>
        <w:rPr>
          <w:rFonts w:ascii="Calibri" w:hAnsi="Calibri" w:cs="Calibri"/>
        </w:rPr>
        <w:t xml:space="preserve"> (далее - мероприятия).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органы по контролю).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К должностным лицам органов по контролю, которые могут быть уполномочены на </w:t>
      </w:r>
      <w:r>
        <w:rPr>
          <w:rFonts w:ascii="Calibri" w:hAnsi="Calibri" w:cs="Calibri"/>
        </w:rPr>
        <w:lastRenderedPageBreak/>
        <w:t>проведение мероприятий актами органов по контролю, относятся руководитель органа по контролю, заместители руководителя органа по контролю, руководители и заместители руководителей структурных подразделений органов по контролю, а также иные государственные гражданские служащие органов по контролю, должностными регламентами которых предусмотрено проведение мероприятий (далее - уполномоченные лица).</w:t>
      </w:r>
      <w:proofErr w:type="gramEnd"/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Предметом мероприятий является анализ содержания средств массовой информации для определения их соответствия требованиям </w:t>
      </w:r>
      <w:hyperlink r:id="rId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 (далее - обязательные требования).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Мероприятия проводятся уполномоченными лицами в соответствии с их служебными обязанностями на основании плановых заданий органов по контролю.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Мероприятия проводятся по месту нахождения органов по контролю.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Мероприятия осуществляются в форме систематического наблюдения за соответствием обязательным требованиям содержания средств массовой информации, а также анализа полученной информации.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проведении мероприятий по контролю уполномоченные лица осуществляют: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выполнение аудио- и видеозаписи вышедших в свет (эфир) теле-, радиоканалов, теле- и радиопрограмм;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запрос на время </w:t>
      </w:r>
      <w:proofErr w:type="gramStart"/>
      <w:r>
        <w:rPr>
          <w:rFonts w:ascii="Calibri" w:hAnsi="Calibri" w:cs="Calibri"/>
        </w:rPr>
        <w:t>проведения мероприятий экземпляров продукции средств массовой информации</w:t>
      </w:r>
      <w:proofErr w:type="gramEnd"/>
      <w:r>
        <w:rPr>
          <w:rFonts w:ascii="Calibri" w:hAnsi="Calibri" w:cs="Calibri"/>
        </w:rPr>
        <w:t xml:space="preserve"> у получателей обязательных экземпляров документов;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распечатку на бумажном носителе и заверение подписями должностных лиц, проводящих мероприятие, копии страницы (страниц) сетевого издания в сети Интернет, содержащей информацию, не соответствующую обязательным требованиям, а также сведения о сетевом издании (наименование, адрес страницы (сайта) в сети Интернет и другие);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взаимодействие по результатам проведения мероприятий с федеральными органами исполнительной власти, уполномоченными на осуществление контроля и надзора в сфере оборота наркотических средств, психотропных веществ и их прекурсоров, а также в области противодействия их незаконному обороту, осуществляющими функции в сфере противодействия экстремистской деятельности, органами федеральной службы безопасности, Центральной избирательной комиссией Российской Федерации и избирательными комиссиями субъектов Российской Федерации.</w:t>
      </w:r>
      <w:proofErr w:type="gramEnd"/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если по результатам проведения мероприятия выявляется факт несоответствия содержания средства массовой информации обязательным требованиям, уполномоченные лица составляют докладную записку руководителю органа по контролю или его заместителю, в которой в том числе указываются:</w:t>
      </w:r>
      <w:proofErr w:type="gramEnd"/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мероприятия;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имена, отчества и должности уполномоченного лица или уполномоченных лиц, проводивших мероприятие;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средства массовой информации, в отношении которого проводилось мероприятие, номер свидетельства о его регистрации, иные сведения о средстве массовой информации (номер выпуска, дата выхода в свет (эфир) и другие);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выявленном несоответствии содержания средства массовой информации обязательным требованиям, а также сведения о выявленных фактах использования сетевого издания для распространения информации и материалов, не соответствующих обязательным требованиям;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данные, свидетельствующие о наличии признаков административного правонарушения или преступления;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сведения о результатах проведения мероприятия в отношении телеканала (радиоканала), свидетельствующие о наличии признаков нарушения лицензионных требований,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лицензировании.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 основании докладной записки, указанной в </w:t>
      </w:r>
      <w:hyperlink w:anchor="Par50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руководитель органа по контролю или его заместитель в порядке, установленном законодательством Российской Федерации, принимает решение о вынесении письменного предупреждения учредителю и (или) редакции (главному редактору) средства массовой информации или решение об организации и проведении проверок юридических лиц и </w:t>
      </w:r>
      <w:r>
        <w:rPr>
          <w:rFonts w:ascii="Calibri" w:hAnsi="Calibri" w:cs="Calibri"/>
        </w:rPr>
        <w:lastRenderedPageBreak/>
        <w:t>индивидуальных предпринимателей.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выявления уполномоченными лицами в ходе </w:t>
      </w:r>
      <w:proofErr w:type="gramStart"/>
      <w:r>
        <w:rPr>
          <w:rFonts w:ascii="Calibri" w:hAnsi="Calibri" w:cs="Calibri"/>
        </w:rPr>
        <w:t>проведения мероприятий признаков нарушения требований законодательства Российской</w:t>
      </w:r>
      <w:proofErr w:type="gramEnd"/>
      <w:r>
        <w:rPr>
          <w:rFonts w:ascii="Calibri" w:hAnsi="Calibri" w:cs="Calibri"/>
        </w:rPr>
        <w:t xml:space="preserve"> Федерации, пресечение которых отнесено к компетенции иных органов государственного контроля (надзора), копии материалов, полученных по результатам проведения мероприятий, направляются в соответствующие органы в установленном порядке.</w:t>
      </w: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E431C" w:rsidRDefault="00EE43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F3047" w:rsidRDefault="00CF3047"/>
    <w:sectPr w:rsidR="00CF3047" w:rsidSect="0026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E431C"/>
    <w:rsid w:val="00CF3047"/>
    <w:rsid w:val="00EE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C418321FF169579BD31B328A30381779960C9BAAD331866580350576B3F68C6ED97875C4E3ECBU9h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C418321FF169579BD31B328A30381779960C7B5AD331866580350576B3F68C6ED97875C4E3DC9U9h4I" TargetMode="External"/><Relationship Id="rId5" Type="http://schemas.openxmlformats.org/officeDocument/2006/relationships/hyperlink" Target="consultantplus://offline/ref=9ABC418321FF169579BD31B328A30381779960C7B5AD33186658035057U6hBI" TargetMode="External"/><Relationship Id="rId4" Type="http://schemas.openxmlformats.org/officeDocument/2006/relationships/hyperlink" Target="consultantplus://offline/ref=9ABC418321FF169579BD31B328A30381779960C7B5AD331866580350576B3F68C6ED978755U4h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2013-10-03T08:33:00Z</dcterms:created>
  <dcterms:modified xsi:type="dcterms:W3CDTF">2013-10-03T08:33:00Z</dcterms:modified>
</cp:coreProperties>
</file>