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E0" w:rsidRDefault="00152EE0">
      <w:pPr>
        <w:widowControl w:val="0"/>
        <w:autoSpaceDE w:val="0"/>
        <w:autoSpaceDN w:val="0"/>
        <w:adjustRightInd w:val="0"/>
        <w:spacing w:after="0" w:line="240" w:lineRule="auto"/>
        <w:jc w:val="both"/>
        <w:outlineLvl w:val="0"/>
        <w:rPr>
          <w:rFonts w:ascii="Calibri" w:hAnsi="Calibri" w:cs="Calibri"/>
        </w:rPr>
      </w:pPr>
    </w:p>
    <w:p w:rsidR="00152EE0" w:rsidRDefault="00152EE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52EE0" w:rsidRDefault="00152EE0">
      <w:pPr>
        <w:widowControl w:val="0"/>
        <w:autoSpaceDE w:val="0"/>
        <w:autoSpaceDN w:val="0"/>
        <w:adjustRightInd w:val="0"/>
        <w:spacing w:after="0" w:line="240" w:lineRule="auto"/>
        <w:jc w:val="center"/>
        <w:rPr>
          <w:rFonts w:ascii="Calibri" w:hAnsi="Calibri" w:cs="Calibri"/>
          <w:b/>
          <w:bCs/>
        </w:rPr>
      </w:pPr>
    </w:p>
    <w:p w:rsidR="00152EE0" w:rsidRDefault="00152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52EE0" w:rsidRDefault="00152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сентября 2007 г. N 575</w:t>
      </w:r>
    </w:p>
    <w:p w:rsidR="00152EE0" w:rsidRDefault="00152EE0">
      <w:pPr>
        <w:widowControl w:val="0"/>
        <w:autoSpaceDE w:val="0"/>
        <w:autoSpaceDN w:val="0"/>
        <w:adjustRightInd w:val="0"/>
        <w:spacing w:after="0" w:line="240" w:lineRule="auto"/>
        <w:jc w:val="center"/>
        <w:rPr>
          <w:rFonts w:ascii="Calibri" w:hAnsi="Calibri" w:cs="Calibri"/>
          <w:b/>
          <w:bCs/>
        </w:rPr>
      </w:pPr>
    </w:p>
    <w:p w:rsidR="00152EE0" w:rsidRDefault="00152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152EE0" w:rsidRDefault="00152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ТЕЛЕМАТИЧЕСКИХ УСЛУГ СВЯЗИ</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связи" и </w:t>
      </w:r>
      <w:hyperlink r:id="rId6"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152EE0" w:rsidRDefault="00152EE0">
      <w:pPr>
        <w:widowControl w:val="0"/>
        <w:autoSpaceDE w:val="0"/>
        <w:autoSpaceDN w:val="0"/>
        <w:adjustRightInd w:val="0"/>
        <w:spacing w:after="0" w:line="240" w:lineRule="auto"/>
        <w:ind w:firstLine="540"/>
        <w:jc w:val="both"/>
        <w:rPr>
          <w:rFonts w:ascii="Calibri" w:hAnsi="Calibri" w:cs="Calibri"/>
        </w:rPr>
      </w:pPr>
      <w:bookmarkStart w:id="1" w:name="Par12"/>
      <w:bookmarkEnd w:id="1"/>
      <w:r>
        <w:rPr>
          <w:rFonts w:ascii="Calibri" w:hAnsi="Calibri" w:cs="Calibri"/>
        </w:rPr>
        <w:t xml:space="preserve">1. Утвердить прилагаемые </w:t>
      </w:r>
      <w:hyperlink w:anchor="Par34" w:history="1">
        <w:r>
          <w:rPr>
            <w:rFonts w:ascii="Calibri" w:hAnsi="Calibri" w:cs="Calibri"/>
            <w:color w:val="0000FF"/>
          </w:rPr>
          <w:t>Правила</w:t>
        </w:r>
      </w:hyperlink>
      <w:r>
        <w:rPr>
          <w:rFonts w:ascii="Calibri" w:hAnsi="Calibri" w:cs="Calibri"/>
        </w:rPr>
        <w:t xml:space="preserve"> оказания телематических услуг связи и ввести их в действие с 1 января 2008 г.</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 w:history="1">
        <w:r>
          <w:rPr>
            <w:rFonts w:ascii="Calibri" w:hAnsi="Calibri" w:cs="Calibri"/>
            <w:color w:val="0000FF"/>
          </w:rPr>
          <w:t>Подпункты "а"</w:t>
        </w:r>
      </w:hyperlink>
      <w:r>
        <w:rPr>
          <w:rFonts w:ascii="Calibri" w:hAnsi="Calibri" w:cs="Calibri"/>
        </w:rPr>
        <w:t xml:space="preserve"> - </w:t>
      </w:r>
      <w:hyperlink r:id="rId8" w:history="1">
        <w:r>
          <w:rPr>
            <w:rFonts w:ascii="Calibri" w:hAnsi="Calibri" w:cs="Calibri"/>
            <w:color w:val="0000FF"/>
          </w:rPr>
          <w:t>"в" пункта 4</w:t>
        </w:r>
      </w:hyperlink>
      <w:r>
        <w:rPr>
          <w:rFonts w:ascii="Calibri" w:hAnsi="Calibri" w:cs="Calibri"/>
        </w:rP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изложить в следующей редакции: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доступа к сети связи лицензиата;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доступа к информационным системам информационно-телекоммуникационных сетей, в том числе к сети Интернет;</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приема и передачи телематических электронных сообщений.".</w:t>
      </w:r>
    </w:p>
    <w:p w:rsidR="00152EE0" w:rsidRDefault="00152EE0">
      <w:pPr>
        <w:widowControl w:val="0"/>
        <w:autoSpaceDE w:val="0"/>
        <w:autoSpaceDN w:val="0"/>
        <w:adjustRightInd w:val="0"/>
        <w:spacing w:after="0" w:line="240" w:lineRule="auto"/>
        <w:ind w:firstLine="540"/>
        <w:jc w:val="both"/>
        <w:rPr>
          <w:rFonts w:ascii="Calibri" w:hAnsi="Calibri" w:cs="Calibri"/>
        </w:rPr>
      </w:pPr>
    </w:p>
    <w:p w:rsidR="00152EE0" w:rsidRDefault="00152EE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52EE0" w:rsidRDefault="00152EE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52EE0" w:rsidRDefault="00152EE0">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152EE0" w:rsidRDefault="00152EE0">
      <w:pPr>
        <w:widowControl w:val="0"/>
        <w:autoSpaceDE w:val="0"/>
        <w:autoSpaceDN w:val="0"/>
        <w:adjustRightInd w:val="0"/>
        <w:spacing w:after="0" w:line="240" w:lineRule="auto"/>
        <w:ind w:firstLine="540"/>
        <w:jc w:val="both"/>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p>
    <w:p w:rsidR="00152EE0" w:rsidRDefault="00152EE0">
      <w:pPr>
        <w:widowControl w:val="0"/>
        <w:autoSpaceDE w:val="0"/>
        <w:autoSpaceDN w:val="0"/>
        <w:adjustRightInd w:val="0"/>
        <w:spacing w:after="0" w:line="240" w:lineRule="auto"/>
        <w:jc w:val="right"/>
        <w:outlineLvl w:val="0"/>
        <w:rPr>
          <w:rFonts w:ascii="Calibri" w:hAnsi="Calibri" w:cs="Calibri"/>
        </w:rPr>
      </w:pPr>
      <w:bookmarkStart w:id="2" w:name="Par26"/>
      <w:bookmarkEnd w:id="2"/>
      <w:r>
        <w:rPr>
          <w:rFonts w:ascii="Calibri" w:hAnsi="Calibri" w:cs="Calibri"/>
        </w:rPr>
        <w:t>Утверждены</w:t>
      </w:r>
    </w:p>
    <w:p w:rsidR="00152EE0" w:rsidRDefault="00152EE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52EE0" w:rsidRDefault="00152EE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52EE0" w:rsidRDefault="00152EE0">
      <w:pPr>
        <w:widowControl w:val="0"/>
        <w:autoSpaceDE w:val="0"/>
        <w:autoSpaceDN w:val="0"/>
        <w:adjustRightInd w:val="0"/>
        <w:spacing w:after="0" w:line="240" w:lineRule="auto"/>
        <w:jc w:val="right"/>
        <w:rPr>
          <w:rFonts w:ascii="Calibri" w:hAnsi="Calibri" w:cs="Calibri"/>
        </w:rPr>
      </w:pPr>
      <w:r>
        <w:rPr>
          <w:rFonts w:ascii="Calibri" w:hAnsi="Calibri" w:cs="Calibri"/>
        </w:rPr>
        <w:t>от 10 сентября 2007 г. N 575</w:t>
      </w:r>
    </w:p>
    <w:p w:rsidR="00152EE0" w:rsidRDefault="00152EE0">
      <w:pPr>
        <w:widowControl w:val="0"/>
        <w:autoSpaceDE w:val="0"/>
        <w:autoSpaceDN w:val="0"/>
        <w:adjustRightInd w:val="0"/>
        <w:spacing w:after="0" w:line="240" w:lineRule="auto"/>
        <w:ind w:firstLine="540"/>
        <w:jc w:val="both"/>
        <w:rPr>
          <w:rFonts w:ascii="Calibri" w:hAnsi="Calibri" w:cs="Calibri"/>
        </w:rPr>
      </w:pPr>
    </w:p>
    <w:p w:rsidR="00152EE0" w:rsidRDefault="00152E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оказания телематических услуг связи введены в действие с 1 января 2008 года (</w:t>
      </w:r>
      <w:hyperlink w:anchor="Par12" w:history="1">
        <w:r>
          <w:rPr>
            <w:rFonts w:ascii="Calibri" w:hAnsi="Calibri" w:cs="Calibri"/>
            <w:color w:val="0000FF"/>
          </w:rPr>
          <w:t>пункт 1</w:t>
        </w:r>
      </w:hyperlink>
      <w:r>
        <w:rPr>
          <w:rFonts w:ascii="Calibri" w:hAnsi="Calibri" w:cs="Calibri"/>
        </w:rPr>
        <w:t xml:space="preserve"> данного документа).</w:t>
      </w:r>
    </w:p>
    <w:p w:rsidR="00152EE0" w:rsidRDefault="00152E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2EE0" w:rsidRDefault="00152EE0">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ПРАВИЛА</w:t>
      </w:r>
    </w:p>
    <w:p w:rsidR="00152EE0" w:rsidRDefault="00152E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ТЕЛЕМАТИЧЕСКИХ УСЛУГ СВЯЗИ</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jc w:val="center"/>
        <w:outlineLvl w:val="1"/>
        <w:rPr>
          <w:rFonts w:ascii="Calibri" w:hAnsi="Calibri" w:cs="Calibri"/>
        </w:rPr>
      </w:pPr>
      <w:bookmarkStart w:id="4" w:name="Par39"/>
      <w:bookmarkEnd w:id="4"/>
      <w:r>
        <w:rPr>
          <w:rFonts w:ascii="Calibri" w:hAnsi="Calibri" w:cs="Calibri"/>
        </w:rPr>
        <w:t>I. ОБЩИЕ ПОЛОЖЕНИЯ</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означают следующее: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"абонент" - пользователь телематическими услугами связи, с которым заключен </w:t>
      </w:r>
      <w:r>
        <w:rPr>
          <w:rFonts w:ascii="Calibri" w:hAnsi="Calibri" w:cs="Calibri"/>
        </w:rPr>
        <w:lastRenderedPageBreak/>
        <w:t>возмездный договор об оказании телематических услуг связи с выделением уникального кода идентификации (далее - договор);</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линия" - линия связи, соединяющая пользовательское (оконечное) оборудование с узлом связи сети передачи данных;</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телематическими услугами связи" - лицо, заказывающее и (или) использующее телематические услуги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доступа к сети передачи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w:t>
      </w:r>
      <w:r>
        <w:rPr>
          <w:rFonts w:ascii="Calibri" w:hAnsi="Calibri" w:cs="Calibri"/>
        </w:rPr>
        <w:lastRenderedPageBreak/>
        <w:t>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связи обязан обеспечить соблюдение тайны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152EE0" w:rsidRDefault="00152E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152EE0" w:rsidRDefault="00152E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ar141" w:history="1">
        <w:r>
          <w:rPr>
            <w:rFonts w:ascii="Calibri" w:hAnsi="Calibri" w:cs="Calibri"/>
            <w:color w:val="0000FF"/>
          </w:rPr>
          <w:t>пунктом 25</w:t>
        </w:r>
      </w:hyperlink>
      <w:r>
        <w:rPr>
          <w:rFonts w:ascii="Calibri" w:hAnsi="Calibri" w:cs="Calibri"/>
        </w:rPr>
        <w:t xml:space="preserve"> настоящих Правил. 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системе информационно-справочного обслуживания оказываются платные и бесплатные информационно-справочные услуги.</w:t>
      </w:r>
    </w:p>
    <w:p w:rsidR="00152EE0" w:rsidRDefault="00152EE0">
      <w:pPr>
        <w:widowControl w:val="0"/>
        <w:autoSpaceDE w:val="0"/>
        <w:autoSpaceDN w:val="0"/>
        <w:adjustRightInd w:val="0"/>
        <w:spacing w:after="0" w:line="240" w:lineRule="auto"/>
        <w:ind w:firstLine="540"/>
        <w:jc w:val="both"/>
        <w:rPr>
          <w:rFonts w:ascii="Calibri" w:hAnsi="Calibri" w:cs="Calibri"/>
        </w:rPr>
      </w:pPr>
      <w:bookmarkStart w:id="5" w:name="Par75"/>
      <w:bookmarkEnd w:id="5"/>
      <w:r>
        <w:rPr>
          <w:rFonts w:ascii="Calibri" w:hAnsi="Calibri" w:cs="Calibri"/>
        </w:rPr>
        <w:t>11. Оператор связи оказывает бесплатно и круглосуточно следующие информационно-справочные услуги: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информации об оказываемых телематических услугах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предоставление абоненту информации о состоянии его лицевого счета;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Перечень бесплатных информационно-справочных услуг, предусмотренных </w:t>
      </w:r>
      <w:hyperlink w:anchor="Par75" w:history="1">
        <w:r>
          <w:rPr>
            <w:rFonts w:ascii="Calibri" w:hAnsi="Calibri" w:cs="Calibri"/>
            <w:color w:val="0000FF"/>
          </w:rPr>
          <w:t>пунктом 11</w:t>
        </w:r>
      </w:hyperlink>
      <w:r>
        <w:rPr>
          <w:rFonts w:ascii="Calibri" w:hAnsi="Calibri" w:cs="Calibri"/>
        </w:rP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связи самостоятельно определяет перечень оказываемых платных информационно-справочных услуг и время их оказания.</w:t>
      </w:r>
    </w:p>
    <w:p w:rsidR="00152EE0" w:rsidRDefault="00152EE0">
      <w:pPr>
        <w:widowControl w:val="0"/>
        <w:autoSpaceDE w:val="0"/>
        <w:autoSpaceDN w:val="0"/>
        <w:adjustRightInd w:val="0"/>
        <w:spacing w:after="0" w:line="240" w:lineRule="auto"/>
        <w:ind w:firstLine="540"/>
        <w:jc w:val="both"/>
        <w:rPr>
          <w:rFonts w:ascii="Calibri" w:hAnsi="Calibri" w:cs="Calibri"/>
        </w:rPr>
      </w:pPr>
      <w:bookmarkStart w:id="6" w:name="Par83"/>
      <w:bookmarkEnd w:id="6"/>
      <w:r>
        <w:rPr>
          <w:rFonts w:ascii="Calibri" w:hAnsi="Calibri" w:cs="Calibri"/>
        </w:rP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перечень его филиалов, места их нахождения и режим работы;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и описание преимуществ и ограничений в оказании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тарифы на телематические услуги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форма и тарифные планы для оплаты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номера телефонов системы информационно-справочного обслуживания и унифицированный указатель информационной системы оператора;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перечень мест, где абонент и (или) пользователь могут в полном объеме ознакомиться с настоящими Правилами;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связи обязан по требованию абонента и (или) пользователя предоставить им помимо информации, предусмотренной </w:t>
      </w:r>
      <w:hyperlink w:anchor="Par83" w:history="1">
        <w:r>
          <w:rPr>
            <w:rFonts w:ascii="Calibri" w:hAnsi="Calibri" w:cs="Calibri"/>
            <w:color w:val="0000FF"/>
          </w:rPr>
          <w:t>пунктом 14</w:t>
        </w:r>
      </w:hyperlink>
      <w:r>
        <w:rPr>
          <w:rFonts w:ascii="Calibri" w:hAnsi="Calibri" w:cs="Calibri"/>
        </w:rPr>
        <w:t xml:space="preserve"> настоящих Правил, дополнительную информацию об оказании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доводится до сведения абонента и (или) пользователя через средства массовой информации или систему информационно-справочного обслуживания на русском языке (при необходимости на иных языках) бесплатно в наглядной и доступной форме.</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jc w:val="center"/>
        <w:outlineLvl w:val="1"/>
        <w:rPr>
          <w:rFonts w:ascii="Calibri" w:hAnsi="Calibri" w:cs="Calibri"/>
        </w:rPr>
      </w:pPr>
      <w:bookmarkStart w:id="7" w:name="Par100"/>
      <w:bookmarkEnd w:id="7"/>
      <w:r>
        <w:rPr>
          <w:rFonts w:ascii="Calibri" w:hAnsi="Calibri" w:cs="Calibri"/>
        </w:rPr>
        <w:t>II. ПОРЯДОК И УСЛОВИЯ ЗАКЛЮЧЕНИЯ ДОГОВОРА</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Телематические услуги связи оказываются оператором связи на основании договора.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w:t>
      </w:r>
      <w:r>
        <w:rPr>
          <w:rFonts w:ascii="Calibri" w:hAnsi="Calibri" w:cs="Calibri"/>
        </w:rPr>
        <w:lastRenderedPageBreak/>
        <w:t>заключенным с момента осуществления пользователем действий, направленных на получение и (или) использование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не вправе отказать заявителю в приеме и рассмотрении заявления.</w:t>
      </w:r>
    </w:p>
    <w:p w:rsidR="00152EE0" w:rsidRDefault="00152EE0">
      <w:pPr>
        <w:widowControl w:val="0"/>
        <w:autoSpaceDE w:val="0"/>
        <w:autoSpaceDN w:val="0"/>
        <w:adjustRightInd w:val="0"/>
        <w:spacing w:after="0" w:line="240" w:lineRule="auto"/>
        <w:ind w:firstLine="540"/>
        <w:jc w:val="both"/>
        <w:rPr>
          <w:rFonts w:ascii="Calibri" w:hAnsi="Calibri" w:cs="Calibri"/>
        </w:rPr>
      </w:pPr>
      <w:bookmarkStart w:id="8" w:name="Par109"/>
      <w:bookmarkEnd w:id="8"/>
      <w:r>
        <w:rPr>
          <w:rFonts w:ascii="Calibri" w:hAnsi="Calibri" w:cs="Calibri"/>
        </w:rPr>
        <w:t>19. Оператор связи в срок, не превышающий 30 дней с даты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Оператор связи имеет право отказать в заключении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 даты окончания проверки, предусмотренной </w:t>
      </w:r>
      <w:hyperlink w:anchor="Par109" w:history="1">
        <w:r>
          <w:rPr>
            <w:rFonts w:ascii="Calibri" w:hAnsi="Calibri" w:cs="Calibri"/>
            <w:color w:val="0000FF"/>
          </w:rPr>
          <w:t>пунктом 19</w:t>
        </w:r>
      </w:hyperlink>
      <w:r>
        <w:rPr>
          <w:rFonts w:ascii="Calibri" w:hAnsi="Calibri" w:cs="Calibri"/>
        </w:rPr>
        <w:t xml:space="preserve"> настоящих Правил.</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предъявляет документ, удостоверяющий его личность;</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договоре, заключаемом в письменной форме, должны быть указаны: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и место нахождения оператора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оператора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выданной оператору связи лицензии;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абоненте: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реквизиты документа, удостоверяющего личность, - для гражданина;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место нахождения, место государственной регистрации - для юридического лица;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технические нормы, в соответствии с которыми оказываются телематические услуги связи </w:t>
      </w:r>
      <w:r>
        <w:rPr>
          <w:rFonts w:ascii="Calibri" w:hAnsi="Calibri" w:cs="Calibri"/>
        </w:rPr>
        <w:lastRenderedPageBreak/>
        <w:t>и технологически неразрывно связанные с ними услуги;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тарифы и (или) тарифный план для оплаты телематических услуг связи в российских рублях;</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адрес и способ доставки счета за оказанные телематические услуги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 действия договора;</w:t>
      </w:r>
    </w:p>
    <w:p w:rsidR="00152EE0" w:rsidRDefault="00152EE0">
      <w:pPr>
        <w:widowControl w:val="0"/>
        <w:autoSpaceDE w:val="0"/>
        <w:autoSpaceDN w:val="0"/>
        <w:adjustRightInd w:val="0"/>
        <w:spacing w:after="0" w:line="240" w:lineRule="auto"/>
        <w:ind w:firstLine="540"/>
        <w:jc w:val="both"/>
        <w:rPr>
          <w:rFonts w:ascii="Calibri" w:hAnsi="Calibri" w:cs="Calibri"/>
        </w:rPr>
      </w:pPr>
      <w:bookmarkStart w:id="9" w:name="Par133"/>
      <w:bookmarkEnd w:id="9"/>
      <w:r>
        <w:rPr>
          <w:rFonts w:ascii="Calibri" w:hAnsi="Calibri" w:cs="Calibri"/>
        </w:rPr>
        <w:t>н) перечень дополнительных обязательств перед абонентом, добровольно принимаемых на себя оператором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договоре должны быть указаны следующие существенные условия: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 оказываемых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используемые абонентские интерфейсы;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тарифы и (или) тарифные планы для оплаты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срок и форма расчетов.</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bookmarkStart w:id="10" w:name="Par141"/>
      <w:bookmarkEnd w:id="10"/>
      <w:r>
        <w:rPr>
          <w:rFonts w:ascii="Calibri" w:hAnsi="Calibri" w:cs="Calibri"/>
        </w:rPr>
        <w:t>25. Оператор связи не вправе при заключении договора навязывать абоненту и (или) пользователю оказание иных услуг за отдельную плату.</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jc w:val="center"/>
        <w:outlineLvl w:val="1"/>
        <w:rPr>
          <w:rFonts w:ascii="Calibri" w:hAnsi="Calibri" w:cs="Calibri"/>
        </w:rPr>
      </w:pPr>
      <w:bookmarkStart w:id="11" w:name="Par143"/>
      <w:bookmarkEnd w:id="11"/>
      <w:r>
        <w:rPr>
          <w:rFonts w:ascii="Calibri" w:hAnsi="Calibri" w:cs="Calibri"/>
        </w:rPr>
        <w:t>III. ПОРЯДОК И УСЛОВИЯ ИСПОЛНЕНИЯ ДОГОВОРА</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jc w:val="center"/>
        <w:outlineLvl w:val="2"/>
        <w:rPr>
          <w:rFonts w:ascii="Calibri" w:hAnsi="Calibri" w:cs="Calibri"/>
        </w:rPr>
      </w:pPr>
      <w:bookmarkStart w:id="12" w:name="Par145"/>
      <w:bookmarkEnd w:id="12"/>
      <w:r>
        <w:rPr>
          <w:rFonts w:ascii="Calibri" w:hAnsi="Calibri" w:cs="Calibri"/>
        </w:rPr>
        <w:t>Права и обязанности сторон при исполнении договора</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Оператор связи обязан:</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извещать абонента и (или) пользователя в местах работы с абонентами и (или) пользователями, через средства массовой информации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устранять в установленный срок неисправности, препятствующие пользованию телематическими услугами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anchor="Par157" w:history="1">
        <w:r>
          <w:rPr>
            <w:rFonts w:ascii="Calibri" w:hAnsi="Calibri" w:cs="Calibri"/>
            <w:color w:val="0000FF"/>
          </w:rPr>
          <w:t>пунктом 27</w:t>
        </w:r>
      </w:hyperlink>
      <w:r>
        <w:rPr>
          <w:rFonts w:ascii="Calibri" w:hAnsi="Calibri" w:cs="Calibri"/>
        </w:rPr>
        <w:t xml:space="preserve"> настоящих Правил;</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обеспечить в целях оказания телематических услуг связи выделение абонентскому терминалу сетевого адреса;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выполнять обязательства, предусмотренные </w:t>
      </w:r>
      <w:hyperlink w:anchor="Par133" w:history="1">
        <w:r>
          <w:rPr>
            <w:rFonts w:ascii="Calibri" w:hAnsi="Calibri" w:cs="Calibri"/>
            <w:color w:val="0000FF"/>
          </w:rPr>
          <w:t>подпунктом "н" пункта 22</w:t>
        </w:r>
      </w:hyperlink>
      <w:r>
        <w:rPr>
          <w:rFonts w:ascii="Calibri" w:hAnsi="Calibri" w:cs="Calibri"/>
        </w:rPr>
        <w:t xml:space="preserve"> настоящих Правил;</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152EE0" w:rsidRDefault="00152EE0">
      <w:pPr>
        <w:widowControl w:val="0"/>
        <w:autoSpaceDE w:val="0"/>
        <w:autoSpaceDN w:val="0"/>
        <w:adjustRightInd w:val="0"/>
        <w:spacing w:after="0" w:line="240" w:lineRule="auto"/>
        <w:ind w:firstLine="540"/>
        <w:jc w:val="both"/>
        <w:rPr>
          <w:rFonts w:ascii="Calibri" w:hAnsi="Calibri" w:cs="Calibri"/>
        </w:rPr>
      </w:pPr>
      <w:bookmarkStart w:id="13" w:name="Par157"/>
      <w:bookmarkEnd w:id="13"/>
      <w:r>
        <w:rPr>
          <w:rFonts w:ascii="Calibri" w:hAnsi="Calibri" w:cs="Calibri"/>
        </w:rPr>
        <w:t>27. Оператор связи вправе: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Абонент обязан:</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предпринимать меры по защите абонентского терминала от воздействия вредоносного программного обеспечения;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препятствовать распространению спама и вредоносного программного обеспечения с его абонентского терминала.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Абонент вправе: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отказаться от оплаты телематических услуг связи, не предусмотренных договором и предоставленных ему без его согласия;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Пользователь обязан:</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вносить плату за оказанные ему телематические услуги связи и иные предусмотренные договором услуги в полном объеме;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предпринимать меры по защите абонентского терминала от воздействия вредоносного программного обеспечения;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препятствовать распространению спама и вредоносного программного обеспечения с его абонентского терминала.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Пользователь вправе: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отказаться от оплаты телематических услуг связи, не предусмотренных договором и предоставленных ему без его согласия;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jc w:val="center"/>
        <w:outlineLvl w:val="1"/>
        <w:rPr>
          <w:rFonts w:ascii="Calibri" w:hAnsi="Calibri" w:cs="Calibri"/>
        </w:rPr>
      </w:pPr>
      <w:bookmarkStart w:id="14" w:name="Par180"/>
      <w:bookmarkEnd w:id="14"/>
      <w:r>
        <w:rPr>
          <w:rFonts w:ascii="Calibri" w:hAnsi="Calibri" w:cs="Calibri"/>
        </w:rPr>
        <w:t>IV. ФОРМА И ПОРЯДОК</w:t>
      </w:r>
    </w:p>
    <w:p w:rsidR="00152EE0" w:rsidRDefault="00152EE0">
      <w:pPr>
        <w:widowControl w:val="0"/>
        <w:autoSpaceDE w:val="0"/>
        <w:autoSpaceDN w:val="0"/>
        <w:adjustRightInd w:val="0"/>
        <w:spacing w:after="0" w:line="240" w:lineRule="auto"/>
        <w:jc w:val="center"/>
        <w:rPr>
          <w:rFonts w:ascii="Calibri" w:hAnsi="Calibri" w:cs="Calibri"/>
        </w:rPr>
      </w:pPr>
      <w:r>
        <w:rPr>
          <w:rFonts w:ascii="Calibri" w:hAnsi="Calibri" w:cs="Calibri"/>
        </w:rPr>
        <w:t>РАСЧЕТОВ ЗА ОКАЗАННЫЕ ТЕЛЕМАТИЧЕСКИЕ УСЛУГИ СВЯЗИ</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связи обязан вести лицевые счета абонентов, на которых отражаются поступление </w:t>
      </w:r>
      <w:r>
        <w:rPr>
          <w:rFonts w:ascii="Calibri" w:hAnsi="Calibri" w:cs="Calibri"/>
        </w:rPr>
        <w:lastRenderedPageBreak/>
        <w:t>средств оператору связи, а также списание этих средств в счет оплаты телематических услуг связи, оказанных в соответствии с договором.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Плата за предоставление оператором связи доступа к сети передачи данных взимается однократно.</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Оплата телематических услуг связи может осуществляться при помощи карты оплаты.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действия карты оплаты;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справочные (контактные) номера телефонов оператора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правила пользования картой оплаты;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идентификационный номер карты оплаты;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лицензии, на основании которой оказываются телематические услуги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вернуть абоненту и (или) пользователю неиспользованный остаток средств.</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оператора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абоненте;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расчетный период, за который выставляется счет;</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номер лицевого счета абонента;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общая сумма, предъявляемая к оплате;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размер остатка средств на лицевом счете (при авансовом платеже);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дата выставления счета;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срок оплаты счета;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сумма, предъявляемая к оплате по каждому виду телематических услуг связи и технологически неразрывно связанных с ними услуг;</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виды оказанных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Оператор связи обязан обеспечить доставку абоненту счета для оплаты оказанных телематических услуг связи в течение 10 дней с даты выставления этого счета.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Расчетный период, за который выставляется счет за оказание телематических услуг связи, не должен превышать одного месяца.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jc w:val="center"/>
        <w:outlineLvl w:val="1"/>
        <w:rPr>
          <w:rFonts w:ascii="Calibri" w:hAnsi="Calibri" w:cs="Calibri"/>
        </w:rPr>
      </w:pPr>
      <w:bookmarkStart w:id="15" w:name="Par222"/>
      <w:bookmarkEnd w:id="15"/>
      <w:r>
        <w:rPr>
          <w:rFonts w:ascii="Calibri" w:hAnsi="Calibri" w:cs="Calibri"/>
        </w:rPr>
        <w:t>V. ПОРЯДОК И УСЛОВИЯ ПРИОСТАНОВЛЕНИЯ, ИЗМЕНЕНИЯ,</w:t>
      </w:r>
    </w:p>
    <w:p w:rsidR="00152EE0" w:rsidRDefault="00152EE0">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ПРЕКРАЩЕНИЯ И РАСТОРЖЕНИЯ ДОГОВОРА</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Если абонент утратил право владения или пользования помещением, в котором </w:t>
      </w:r>
      <w:r>
        <w:rPr>
          <w:rFonts w:ascii="Calibri" w:hAnsi="Calibri" w:cs="Calibri"/>
        </w:rPr>
        <w:lastRenderedPageBreak/>
        <w:t>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 истечения предусмотренного Гражданским </w:t>
      </w:r>
      <w:hyperlink r:id="rId13" w:history="1">
        <w:r>
          <w:rPr>
            <w:rFonts w:ascii="Calibri" w:hAnsi="Calibri" w:cs="Calibri"/>
            <w:color w:val="0000FF"/>
          </w:rPr>
          <w:t>кодексом</w:t>
        </w:r>
      </w:hyperlink>
      <w:r>
        <w:rPr>
          <w:rFonts w:ascii="Calibri" w:hAnsi="Calibri" w:cs="Calibri"/>
        </w:rPr>
        <w:t xml:space="preserve">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принявшее наследство, в течение 30 дней с даты вступления в наследство вправе подать оператору связи заявление.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в течение 30 дней с даты регистрации заявления заключить с наследником договор.</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jc w:val="center"/>
        <w:outlineLvl w:val="1"/>
        <w:rPr>
          <w:rFonts w:ascii="Calibri" w:hAnsi="Calibri" w:cs="Calibri"/>
        </w:rPr>
      </w:pPr>
      <w:bookmarkStart w:id="16" w:name="Par241"/>
      <w:bookmarkEnd w:id="16"/>
      <w:r>
        <w:rPr>
          <w:rFonts w:ascii="Calibri" w:hAnsi="Calibri" w:cs="Calibri"/>
        </w:rPr>
        <w:t>VI. ПОРЯДОК ПРЕДЪЯВЛЕНИЯ И РАССМОТРЕНИЯ ПРЕТЕНЗИЙ</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Оператор связи обязан иметь книгу жалоб и предложений и выдавать ее по первому требованию абонента и (или) пользователя.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Рассмотрение жалобы абонента и (или) пользователя осуществляется в порядке, установленном законодательством Российской Федерации.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Претензия предъявляется в письменной форме и подлежит регистрации в день получения ее оператором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с даты оказания телематических услуг связи, отказа в их оказании или выставления счета за оказанную услугу.</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Претензия рассматривается оператором связи в срок не более 60 дней с даты регистрации претензии.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результатах рассмотрения претензии оператор связи должен сообщить в письменной форме предъявившим ее абоненту и (или) пользователю.</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 их обоснованными.</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jc w:val="center"/>
        <w:outlineLvl w:val="1"/>
        <w:rPr>
          <w:rFonts w:ascii="Calibri" w:hAnsi="Calibri" w:cs="Calibri"/>
        </w:rPr>
      </w:pPr>
      <w:bookmarkStart w:id="17" w:name="Par255"/>
      <w:bookmarkEnd w:id="17"/>
      <w:r>
        <w:rPr>
          <w:rFonts w:ascii="Calibri" w:hAnsi="Calibri" w:cs="Calibri"/>
        </w:rPr>
        <w:t>VII. ОТВЕТСТВЕННОСТЬ СТОРОН</w:t>
      </w:r>
    </w:p>
    <w:p w:rsidR="00152EE0" w:rsidRDefault="00152EE0">
      <w:pPr>
        <w:widowControl w:val="0"/>
        <w:autoSpaceDE w:val="0"/>
        <w:autoSpaceDN w:val="0"/>
        <w:adjustRightInd w:val="0"/>
        <w:spacing w:after="0" w:line="240" w:lineRule="auto"/>
        <w:jc w:val="center"/>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сроков предоставления доступа к сети передачи данных с использованием абонентской линии;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предусмотренных договором сроков оказания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bookmarkStart w:id="18" w:name="Par260"/>
      <w:bookmarkEnd w:id="18"/>
      <w:r>
        <w:rPr>
          <w:rFonts w:ascii="Calibri" w:hAnsi="Calibri" w:cs="Calibri"/>
        </w:rPr>
        <w:t>в) неоказание телематических услуг связи, предусмотренных договором;</w:t>
      </w:r>
    </w:p>
    <w:p w:rsidR="00152EE0" w:rsidRDefault="00152EE0">
      <w:pPr>
        <w:widowControl w:val="0"/>
        <w:autoSpaceDE w:val="0"/>
        <w:autoSpaceDN w:val="0"/>
        <w:adjustRightInd w:val="0"/>
        <w:spacing w:after="0" w:line="240" w:lineRule="auto"/>
        <w:ind w:firstLine="540"/>
        <w:jc w:val="both"/>
        <w:rPr>
          <w:rFonts w:ascii="Calibri" w:hAnsi="Calibri" w:cs="Calibri"/>
        </w:rPr>
      </w:pPr>
      <w:bookmarkStart w:id="19" w:name="Par261"/>
      <w:bookmarkEnd w:id="19"/>
      <w:r>
        <w:rPr>
          <w:rFonts w:ascii="Calibri" w:hAnsi="Calibri" w:cs="Calibri"/>
        </w:rPr>
        <w:t>г) некачественное оказание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 нарушении оператором связи установленных сроков оказания телематических услуг связи абонент-гражданин по своему выбору вправе: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оператору связи новый срок, в течение которого должна быть оказана телематическая услуга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случаях, указанных в </w:t>
      </w:r>
      <w:hyperlink w:anchor="Par260" w:history="1">
        <w:r>
          <w:rPr>
            <w:rFonts w:ascii="Calibri" w:hAnsi="Calibri" w:cs="Calibri"/>
            <w:color w:val="0000FF"/>
          </w:rPr>
          <w:t>подпунктах "в"</w:t>
        </w:r>
      </w:hyperlink>
      <w:r>
        <w:rPr>
          <w:rFonts w:ascii="Calibri" w:hAnsi="Calibri" w:cs="Calibri"/>
        </w:rPr>
        <w:t xml:space="preserve"> и </w:t>
      </w:r>
      <w:hyperlink w:anchor="Par261" w:history="1">
        <w:r>
          <w:rPr>
            <w:rFonts w:ascii="Calibri" w:hAnsi="Calibri" w:cs="Calibri"/>
            <w:color w:val="0000FF"/>
          </w:rPr>
          <w:t>"г" пункта 62</w:t>
        </w:r>
      </w:hyperlink>
      <w:r>
        <w:rPr>
          <w:rFonts w:ascii="Calibri" w:hAnsi="Calibri" w:cs="Calibri"/>
        </w:rPr>
        <w:t xml:space="preserve"> настоящих Правил, абонент и (или) пользователь вправе потребовать по своему выбору:</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устранения недостатков, выявленных при оказании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соответствующего уменьшения стоимости оказания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Абонент и (или) пользователь несут ответственность перед оператором связи в </w:t>
      </w:r>
      <w:r>
        <w:rPr>
          <w:rFonts w:ascii="Calibri" w:hAnsi="Calibri" w:cs="Calibri"/>
        </w:rPr>
        <w:lastRenderedPageBreak/>
        <w:t>следующих случаях:</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неоплата, неполная или несвоевременная оплата телематических услуг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bookmarkStart w:id="20" w:name="Par278"/>
      <w:bookmarkEnd w:id="20"/>
      <w:r>
        <w:rPr>
          <w:rFonts w:ascii="Calibri" w:hAnsi="Calibri" w:cs="Calibri"/>
        </w:rPr>
        <w:t>б) нарушение правил эксплуатации пользовательского (оконечного) оборудования и (или) абонентского терминала;</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запрета на подключение пользовательского (оконечного) оборудования, не соответствующего установленным требованиям;</w:t>
      </w:r>
    </w:p>
    <w:p w:rsidR="00152EE0" w:rsidRDefault="00152EE0">
      <w:pPr>
        <w:widowControl w:val="0"/>
        <w:autoSpaceDE w:val="0"/>
        <w:autoSpaceDN w:val="0"/>
        <w:adjustRightInd w:val="0"/>
        <w:spacing w:after="0" w:line="240" w:lineRule="auto"/>
        <w:ind w:firstLine="540"/>
        <w:jc w:val="both"/>
        <w:rPr>
          <w:rFonts w:ascii="Calibri" w:hAnsi="Calibri" w:cs="Calibri"/>
        </w:rPr>
      </w:pPr>
      <w:bookmarkStart w:id="21" w:name="Par280"/>
      <w:bookmarkEnd w:id="21"/>
      <w:r>
        <w:rPr>
          <w:rFonts w:ascii="Calibri" w:hAnsi="Calibri" w:cs="Calibri"/>
        </w:rPr>
        <w:t>г) совершение действий, приводящих к нарушению функционирования средств связи и сети связи оператора связи.</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случаях, указанных в </w:t>
      </w:r>
      <w:hyperlink w:anchor="Par278" w:history="1">
        <w:r>
          <w:rPr>
            <w:rFonts w:ascii="Calibri" w:hAnsi="Calibri" w:cs="Calibri"/>
            <w:color w:val="0000FF"/>
          </w:rPr>
          <w:t>подпунктах "б"</w:t>
        </w:r>
      </w:hyperlink>
      <w:r>
        <w:rPr>
          <w:rFonts w:ascii="Calibri" w:hAnsi="Calibri" w:cs="Calibri"/>
        </w:rPr>
        <w:t xml:space="preserve"> - </w:t>
      </w:r>
      <w:hyperlink w:anchor="Par280" w:history="1">
        <w:r>
          <w:rPr>
            <w:rFonts w:ascii="Calibri" w:hAnsi="Calibri" w:cs="Calibri"/>
            <w:color w:val="0000FF"/>
          </w:rPr>
          <w:t>"г" пункта 69</w:t>
        </w:r>
      </w:hyperlink>
      <w:r>
        <w:rPr>
          <w:rFonts w:ascii="Calibri" w:hAnsi="Calibri" w:cs="Calibri"/>
        </w:rP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p>
    <w:p w:rsidR="00152EE0" w:rsidRDefault="00152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152EE0" w:rsidRDefault="00152EE0">
      <w:pPr>
        <w:widowControl w:val="0"/>
        <w:autoSpaceDE w:val="0"/>
        <w:autoSpaceDN w:val="0"/>
        <w:adjustRightInd w:val="0"/>
        <w:spacing w:after="0" w:line="240" w:lineRule="auto"/>
        <w:ind w:firstLine="540"/>
        <w:jc w:val="both"/>
        <w:rPr>
          <w:rFonts w:ascii="Calibri" w:hAnsi="Calibri" w:cs="Calibri"/>
        </w:rPr>
      </w:pPr>
    </w:p>
    <w:p w:rsidR="00152EE0" w:rsidRDefault="00152EE0">
      <w:pPr>
        <w:widowControl w:val="0"/>
        <w:autoSpaceDE w:val="0"/>
        <w:autoSpaceDN w:val="0"/>
        <w:adjustRightInd w:val="0"/>
        <w:spacing w:after="0" w:line="240" w:lineRule="auto"/>
        <w:ind w:firstLine="540"/>
        <w:jc w:val="both"/>
        <w:rPr>
          <w:rFonts w:ascii="Calibri" w:hAnsi="Calibri" w:cs="Calibri"/>
        </w:rPr>
      </w:pPr>
    </w:p>
    <w:p w:rsidR="00152EE0" w:rsidRDefault="00152E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BD4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2EE0"/>
    <w:rsid w:val="00152EE0"/>
    <w:rsid w:val="00200B01"/>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299E8F9EFB94199DEA248F02C8D15C26BAC48911711DCAB2983D11A246EB68604B31B7EF97CFY0U2L" TargetMode="External"/><Relationship Id="rId13" Type="http://schemas.openxmlformats.org/officeDocument/2006/relationships/hyperlink" Target="consultantplus://offline/ref=0A299E8F9EFB94199DEA248F02C8D15C22B8C4851B7340C0BAC13113A549B47F67023DB6EF93CD01Y0U8L" TargetMode="External"/><Relationship Id="rId3" Type="http://schemas.openxmlformats.org/officeDocument/2006/relationships/webSettings" Target="webSettings.xml"/><Relationship Id="rId7" Type="http://schemas.openxmlformats.org/officeDocument/2006/relationships/hyperlink" Target="consultantplus://offline/ref=0A299E8F9EFB94199DEA248F02C8D15C26BAC48911711DCAB2983D11A246EB68604B31B7EF91C7Y0UAL" TargetMode="External"/><Relationship Id="rId12" Type="http://schemas.openxmlformats.org/officeDocument/2006/relationships/hyperlink" Target="consultantplus://offline/ref=0A299E8F9EFB94199DEA248F02C8D15C22B8CA84167B40C0BAC13113A549B47F67023DB6EF93CC02Y0U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299E8F9EFB94199DEA248F02C8D15C22B9CA88157240C0BAC13113A549B47F67023DB6EF93CC01Y0U8L" TargetMode="External"/><Relationship Id="rId11" Type="http://schemas.openxmlformats.org/officeDocument/2006/relationships/hyperlink" Target="consultantplus://offline/ref=0A299E8F9EFB94199DEA248F02C8D15C24B9CB8815711DCAB2983D11A246EB68604B31B7EF93CCY0U2L" TargetMode="External"/><Relationship Id="rId5" Type="http://schemas.openxmlformats.org/officeDocument/2006/relationships/hyperlink" Target="consultantplus://offline/ref=0A299E8F9EFB94199DEA248F02C8D15C22B8CA84167B40C0BAC13113A549B47F67023DB6EF93CB0AY0UFL" TargetMode="External"/><Relationship Id="rId15" Type="http://schemas.openxmlformats.org/officeDocument/2006/relationships/theme" Target="theme/theme1.xml"/><Relationship Id="rId10" Type="http://schemas.openxmlformats.org/officeDocument/2006/relationships/hyperlink" Target="consultantplus://offline/ref=0A299E8F9EFB94199DEA248F02C8D15C24B9CB8815711DCAB2983D11A246EB68604B31B7EF93CDY0UBL" TargetMode="External"/><Relationship Id="rId4" Type="http://schemas.openxmlformats.org/officeDocument/2006/relationships/hyperlink" Target="consultantplus://offline/ref=0A299E8F9EFB94199DEA248F02C8D15C24B9CB8815711DCAB2983D11A246EB68604B31B7EF93CDY0UAL" TargetMode="External"/><Relationship Id="rId9" Type="http://schemas.openxmlformats.org/officeDocument/2006/relationships/hyperlink" Target="consultantplus://offline/ref=0A299E8F9EFB94199DEA248F02C8D15C24B9CB8815711DCAB2983D11A246EB68604B31B7EF93CDY0U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6207</Words>
  <Characters>35386</Characters>
  <Application>Microsoft Office Word</Application>
  <DocSecurity>0</DocSecurity>
  <Lines>294</Lines>
  <Paragraphs>83</Paragraphs>
  <ScaleCrop>false</ScaleCrop>
  <Company/>
  <LinksUpToDate>false</LinksUpToDate>
  <CharactersWithSpaces>41510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2014-03-25T11:20:00Z</dcterms:created>
  <dcterms:modified xsi:type="dcterms:W3CDTF">2014-03-25T11:20:00Z</dcterms:modified>
</cp:coreProperties>
</file>