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7599" w:rsidRDefault="00757599">
      <w:pPr>
        <w:pStyle w:val="ConsPlusTitlePage"/>
      </w:pPr>
      <w:r>
        <w:t xml:space="preserve">Документ предоставлен </w:t>
      </w:r>
      <w:hyperlink r:id="rId4">
        <w:r>
          <w:rPr>
            <w:color w:val="0000FF"/>
          </w:rPr>
          <w:t>КонсультантПлюс</w:t>
        </w:r>
      </w:hyperlink>
      <w:r>
        <w:br/>
      </w:r>
    </w:p>
    <w:p w:rsidR="00757599" w:rsidRDefault="00757599">
      <w:pPr>
        <w:pStyle w:val="ConsPlusNormal"/>
        <w:jc w:val="both"/>
        <w:outlineLvl w:val="0"/>
      </w:pPr>
    </w:p>
    <w:p w:rsidR="00757599" w:rsidRDefault="00757599">
      <w:pPr>
        <w:pStyle w:val="ConsPlusTitle"/>
        <w:jc w:val="center"/>
        <w:outlineLvl w:val="0"/>
      </w:pPr>
      <w:r>
        <w:t>МИНИСТЕРСТВО ЦИФРОВОГО РАЗВИТИЯ, СВЯЗИ</w:t>
      </w:r>
    </w:p>
    <w:p w:rsidR="00757599" w:rsidRDefault="00757599">
      <w:pPr>
        <w:pStyle w:val="ConsPlusTitle"/>
        <w:jc w:val="center"/>
      </w:pPr>
      <w:r>
        <w:t>И МАССОВЫХ КОММУНИКАЦИЙ РОССИЙСКОЙ ФЕДЕРАЦИИ</w:t>
      </w:r>
    </w:p>
    <w:p w:rsidR="00757599" w:rsidRDefault="00757599">
      <w:pPr>
        <w:pStyle w:val="ConsPlusTitle"/>
        <w:jc w:val="center"/>
      </w:pPr>
    </w:p>
    <w:p w:rsidR="00757599" w:rsidRDefault="00757599">
      <w:pPr>
        <w:pStyle w:val="ConsPlusTitle"/>
        <w:jc w:val="center"/>
      </w:pPr>
      <w:r>
        <w:t>ПИСЬМО</w:t>
      </w:r>
    </w:p>
    <w:p w:rsidR="00757599" w:rsidRDefault="00757599">
      <w:pPr>
        <w:pStyle w:val="ConsPlusTitle"/>
        <w:jc w:val="center"/>
      </w:pPr>
      <w:r>
        <w:t>от 5 сентября 2022 г. N НЯ-П14-4-070-54126</w:t>
      </w:r>
    </w:p>
    <w:p w:rsidR="00757599" w:rsidRDefault="00757599">
      <w:pPr>
        <w:pStyle w:val="ConsPlusTitle"/>
        <w:jc w:val="center"/>
      </w:pPr>
    </w:p>
    <w:p w:rsidR="00757599" w:rsidRDefault="00757599">
      <w:pPr>
        <w:pStyle w:val="ConsPlusTitle"/>
        <w:jc w:val="center"/>
      </w:pPr>
      <w:r>
        <w:t>О ПОРЯДКЕ ПРЕДОСТАВЛЕНИЯ СТАТИСТИЧЕСКОЙ ОТЧЕТНОСТИ</w:t>
      </w:r>
    </w:p>
    <w:p w:rsidR="00757599" w:rsidRDefault="00757599">
      <w:pPr>
        <w:pStyle w:val="ConsPlusNormal"/>
        <w:jc w:val="both"/>
      </w:pPr>
    </w:p>
    <w:p w:rsidR="00757599" w:rsidRDefault="00757599">
      <w:pPr>
        <w:pStyle w:val="ConsPlusNormal"/>
        <w:ind w:firstLine="540"/>
        <w:jc w:val="both"/>
      </w:pPr>
      <w:r>
        <w:t xml:space="preserve">Министерство цифрового развития, связи и массовых коммуникаций Российской Федерации направляет для руководства в работе </w:t>
      </w:r>
      <w:hyperlink w:anchor="P19">
        <w:r>
          <w:rPr>
            <w:color w:val="0000FF"/>
          </w:rPr>
          <w:t>порядок</w:t>
        </w:r>
      </w:hyperlink>
      <w:r>
        <w:t xml:space="preserve"> предоставления юридическими лицами, оказывающими услуги связи на основании лицензии, сведений по формам статистического наблюдения в сфере связи.</w:t>
      </w:r>
    </w:p>
    <w:p w:rsidR="00757599" w:rsidRDefault="00757599">
      <w:pPr>
        <w:pStyle w:val="ConsPlusNormal"/>
        <w:jc w:val="both"/>
      </w:pPr>
    </w:p>
    <w:p w:rsidR="00757599" w:rsidRDefault="00757599">
      <w:pPr>
        <w:pStyle w:val="ConsPlusNormal"/>
        <w:jc w:val="right"/>
      </w:pPr>
      <w:r>
        <w:t>Н.С.ЯЦЕЛЕНКО</w:t>
      </w:r>
    </w:p>
    <w:p w:rsidR="00757599" w:rsidRDefault="00757599">
      <w:pPr>
        <w:pStyle w:val="ConsPlusNormal"/>
        <w:jc w:val="both"/>
      </w:pPr>
    </w:p>
    <w:p w:rsidR="00757599" w:rsidRDefault="00757599">
      <w:pPr>
        <w:pStyle w:val="ConsPlusNormal"/>
        <w:jc w:val="both"/>
      </w:pPr>
    </w:p>
    <w:p w:rsidR="00757599" w:rsidRDefault="00757599">
      <w:pPr>
        <w:pStyle w:val="ConsPlusNormal"/>
        <w:jc w:val="both"/>
      </w:pPr>
    </w:p>
    <w:p w:rsidR="00757599" w:rsidRDefault="00757599">
      <w:pPr>
        <w:pStyle w:val="ConsPlusNormal"/>
        <w:jc w:val="both"/>
      </w:pPr>
    </w:p>
    <w:p w:rsidR="00757599" w:rsidRDefault="00757599">
      <w:pPr>
        <w:pStyle w:val="ConsPlusNormal"/>
        <w:jc w:val="both"/>
      </w:pPr>
    </w:p>
    <w:p w:rsidR="00757599" w:rsidRDefault="00757599">
      <w:pPr>
        <w:pStyle w:val="ConsPlusNormal"/>
        <w:jc w:val="right"/>
        <w:outlineLvl w:val="0"/>
      </w:pPr>
      <w:r>
        <w:t>Приложение N 1</w:t>
      </w:r>
    </w:p>
    <w:p w:rsidR="00757599" w:rsidRDefault="00757599">
      <w:pPr>
        <w:pStyle w:val="ConsPlusNormal"/>
        <w:jc w:val="both"/>
      </w:pPr>
    </w:p>
    <w:p w:rsidR="00757599" w:rsidRDefault="00757599">
      <w:pPr>
        <w:pStyle w:val="ConsPlusTitle"/>
        <w:jc w:val="center"/>
      </w:pPr>
      <w:bookmarkStart w:id="0" w:name="P19"/>
      <w:bookmarkEnd w:id="0"/>
      <w:r>
        <w:t>ПОРЯДОК</w:t>
      </w:r>
    </w:p>
    <w:p w:rsidR="00757599" w:rsidRDefault="00757599">
      <w:pPr>
        <w:pStyle w:val="ConsPlusTitle"/>
        <w:jc w:val="center"/>
      </w:pPr>
      <w:r>
        <w:t>ПРЕДОСТАВЛЕНИЯ В МИНЦИФРЫ РОССИИ СВЕДЕНИЙ ПО ФОРМАМ</w:t>
      </w:r>
    </w:p>
    <w:p w:rsidR="00757599" w:rsidRDefault="00757599">
      <w:pPr>
        <w:pStyle w:val="ConsPlusTitle"/>
        <w:jc w:val="center"/>
      </w:pPr>
      <w:r>
        <w:t>СТАТИСТИЧЕСКОГО НАБЛЮДЕНИЯ ЮРИДИЧЕСКИМИ ЛИЦАМИ, ОКАЗЫВАЮЩИМИ</w:t>
      </w:r>
    </w:p>
    <w:p w:rsidR="00757599" w:rsidRDefault="00757599">
      <w:pPr>
        <w:pStyle w:val="ConsPlusTitle"/>
        <w:jc w:val="center"/>
      </w:pPr>
      <w:r>
        <w:t>УСЛУГИ СВЯЗИ НА ОСНОВАНИИ ЛИЦЕНЗИИ</w:t>
      </w:r>
    </w:p>
    <w:p w:rsidR="00757599" w:rsidRDefault="00757599">
      <w:pPr>
        <w:pStyle w:val="ConsPlusNormal"/>
        <w:jc w:val="both"/>
      </w:pPr>
    </w:p>
    <w:p w:rsidR="00757599" w:rsidRDefault="00757599">
      <w:pPr>
        <w:pStyle w:val="ConsPlusNormal"/>
        <w:ind w:firstLine="540"/>
        <w:jc w:val="both"/>
      </w:pPr>
      <w:r>
        <w:t xml:space="preserve">Обязательность предоставления статистической отчетности в Минцифры России установлена </w:t>
      </w:r>
      <w:hyperlink r:id="rId5">
        <w:r>
          <w:rPr>
            <w:color w:val="0000FF"/>
          </w:rPr>
          <w:t>статьей 46</w:t>
        </w:r>
      </w:hyperlink>
      <w:r>
        <w:t xml:space="preserve"> "Обязанности операторов связи" Федерального закона от 7 июля 2003 г. N 126-ФЗ "О связи".</w:t>
      </w:r>
    </w:p>
    <w:p w:rsidR="00757599" w:rsidRDefault="00757599">
      <w:pPr>
        <w:pStyle w:val="ConsPlusNormal"/>
        <w:spacing w:before="220"/>
        <w:ind w:firstLine="540"/>
        <w:jc w:val="both"/>
      </w:pPr>
      <w:r>
        <w:t xml:space="preserve">Ответственность за непредоставление или нарушение сроков предоставления статистической информации, а также за ее искажение установлена </w:t>
      </w:r>
      <w:hyperlink r:id="rId6">
        <w:r>
          <w:rPr>
            <w:color w:val="0000FF"/>
          </w:rPr>
          <w:t>статьей 13.19</w:t>
        </w:r>
      </w:hyperlink>
      <w:r>
        <w:t xml:space="preserve"> Кодекса Российской Федерации об административных правонарушениях от 30 декабря 2001 г. N 195-ФЗ:</w:t>
      </w:r>
    </w:p>
    <w:p w:rsidR="00757599" w:rsidRDefault="00757599">
      <w:pPr>
        <w:pStyle w:val="ConsPlusNormal"/>
        <w:spacing w:before="220"/>
        <w:ind w:firstLine="540"/>
        <w:jc w:val="both"/>
      </w:pPr>
      <w:r>
        <w:t>"Статья 13.19. Непредоставление первичных статистических данных</w:t>
      </w:r>
    </w:p>
    <w:p w:rsidR="00757599" w:rsidRDefault="00757599">
      <w:pPr>
        <w:pStyle w:val="ConsPlusNormal"/>
        <w:spacing w:before="220"/>
        <w:ind w:firstLine="540"/>
        <w:jc w:val="both"/>
      </w:pPr>
      <w:r>
        <w:t>1. Непредоставление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757599" w:rsidRDefault="0075759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757599" w:rsidRDefault="00757599">
      <w:pPr>
        <w:pStyle w:val="ConsPlusNormal"/>
        <w:spacing w:before="220"/>
        <w:ind w:firstLine="540"/>
        <w:jc w:val="both"/>
      </w:pPr>
      <w:r>
        <w:t xml:space="preserve">2. Повторное совершение административного правонарушения, предусмотренного </w:t>
      </w:r>
      <w:hyperlink r:id="rId7">
        <w:r>
          <w:rPr>
            <w:color w:val="0000FF"/>
          </w:rPr>
          <w:t>частью 1</w:t>
        </w:r>
      </w:hyperlink>
      <w:r>
        <w:t xml:space="preserve"> настоящей статьи, -</w:t>
      </w:r>
    </w:p>
    <w:p w:rsidR="00757599" w:rsidRDefault="0075759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757599" w:rsidRDefault="00757599">
      <w:pPr>
        <w:pStyle w:val="ConsPlusNormal"/>
        <w:spacing w:before="220"/>
        <w:ind w:firstLine="540"/>
        <w:jc w:val="both"/>
      </w:pPr>
      <w:r>
        <w:lastRenderedPageBreak/>
        <w:t>Предоставлением недостоверных первичных статистических данных считается их отражение в формах федерального статистического наблюдения с нарушением указаний по их заполнению, арифметическими или логическими ошибками (</w:t>
      </w:r>
      <w:hyperlink r:id="rId8">
        <w:r>
          <w:rPr>
            <w:color w:val="0000FF"/>
          </w:rPr>
          <w:t>п. 6</w:t>
        </w:r>
      </w:hyperlink>
      <w:r>
        <w:t xml:space="preserve"> Положения об условиях предоставления в обязательном порядке первичных статистических данных, утвержденного постановлением Правительства Российской Федерации от 18 августа 2008 г. N 620, далее - Положение).</w:t>
      </w:r>
    </w:p>
    <w:p w:rsidR="00757599" w:rsidRDefault="00757599">
      <w:pPr>
        <w:pStyle w:val="ConsPlusNormal"/>
        <w:spacing w:before="220"/>
        <w:ind w:firstLine="540"/>
        <w:jc w:val="both"/>
      </w:pPr>
      <w:proofErr w:type="gramStart"/>
      <w:r>
        <w:t xml:space="preserve">В соответствии с положениями </w:t>
      </w:r>
      <w:hyperlink r:id="rId9">
        <w:r>
          <w:rPr>
            <w:color w:val="0000FF"/>
          </w:rPr>
          <w:t>ст. 8</w:t>
        </w:r>
      </w:hyperlink>
      <w:r>
        <w:t xml:space="preserve"> Федерального закона от 29 ноября 2007 г. N 282-ФЗ "Об официальном статистическом учете и системе государственной статистики в Российской Федерации" и </w:t>
      </w:r>
      <w:hyperlink r:id="rId10">
        <w:r>
          <w:rPr>
            <w:color w:val="0000FF"/>
          </w:rPr>
          <w:t>п. 7</w:t>
        </w:r>
      </w:hyperlink>
      <w:r>
        <w:t xml:space="preserve"> Положения, первичные статистические данные, документированные по формам федерального статистического наблюдения, должны предоставляться респондентами субъектам официального статистического учета в форме электронного документа, подписанного электронной подписью, если иное не установлено федеральными законами.</w:t>
      </w:r>
      <w:proofErr w:type="gramEnd"/>
      <w:r>
        <w:t xml:space="preserve"> Законодательных исключений для предоставления респондентами первичных статистических данных в Минцифры России не установлено, в </w:t>
      </w:r>
      <w:proofErr w:type="gramStart"/>
      <w:r>
        <w:t>связи</w:t>
      </w:r>
      <w:proofErr w:type="gramEnd"/>
      <w:r>
        <w:t xml:space="preserve"> с чем предоставление первичных статистических данных требуется исключительно в электронном виде.</w:t>
      </w:r>
    </w:p>
    <w:p w:rsidR="00757599" w:rsidRDefault="00757599">
      <w:pPr>
        <w:pStyle w:val="ConsPlusNormal"/>
        <w:spacing w:before="220"/>
        <w:ind w:firstLine="540"/>
        <w:jc w:val="both"/>
      </w:pPr>
      <w:r>
        <w:t>При предоставлении статистической отчетности в электронном виде обязательно использование усиленной квалифицированной электронной подписи (далее - ЭП).</w:t>
      </w:r>
    </w:p>
    <w:p w:rsidR="00757599" w:rsidRDefault="00757599">
      <w:pPr>
        <w:pStyle w:val="ConsPlusNormal"/>
        <w:spacing w:before="220"/>
        <w:ind w:firstLine="540"/>
        <w:jc w:val="both"/>
      </w:pPr>
      <w:r>
        <w:t>В рамках статистического наблюдения, осуществляемого Минцифры России как субъектом официального статистического учета в сфере связи, проводится сбор первичных статистических данных юридических лиц, осуществляющих оказание услуг связи на основании соответствующей лицензии. Индивидуальные предприниматели, оказывающие услуги связи, в перечень респондентов статистического наблюдения не входят.</w:t>
      </w:r>
    </w:p>
    <w:p w:rsidR="00757599" w:rsidRDefault="00757599">
      <w:pPr>
        <w:pStyle w:val="ConsPlusNormal"/>
        <w:spacing w:before="220"/>
        <w:ind w:firstLine="540"/>
        <w:jc w:val="both"/>
      </w:pPr>
      <w:hyperlink r:id="rId11">
        <w:r>
          <w:rPr>
            <w:color w:val="0000FF"/>
          </w:rPr>
          <w:t>Приказом</w:t>
        </w:r>
      </w:hyperlink>
      <w:r>
        <w:t xml:space="preserve"> Росстата от 8 февраля 2022 г. N 56 утверждены формы федерального статистического наблюдения в сфере связи, сбор и обработка данных по которым осуществляется Минцифры России.</w:t>
      </w:r>
    </w:p>
    <w:p w:rsidR="00757599" w:rsidRDefault="00757599">
      <w:pPr>
        <w:pStyle w:val="ConsPlusNormal"/>
        <w:spacing w:before="220"/>
        <w:ind w:firstLine="540"/>
        <w:jc w:val="both"/>
      </w:pPr>
      <w:r>
        <w:t>Согласно указаниям по заполнению форм федерального статистического наблюдения юридические лица, в том числе субъекты малого и среднего предпринимательства, обладающие лицензией на оказание услуг связи, обследуются не в сплошном порядке, а отчитываются по форме только при фактическом осуществлении оказания услуг связи в отчетном году.</w:t>
      </w:r>
    </w:p>
    <w:p w:rsidR="00757599" w:rsidRDefault="00757599">
      <w:pPr>
        <w:pStyle w:val="ConsPlusNormal"/>
        <w:spacing w:before="220"/>
        <w:ind w:firstLine="540"/>
        <w:jc w:val="both"/>
      </w:pPr>
      <w:r>
        <w:t xml:space="preserve">Таким образом, отчитывающимся организациям - юридическим лицам следует предоставлять сведения только по тем формам и показателям в них, которые характеризуют их фактическую деятельность в сфере связи в соответствии с имеющимися лицензиями. Рекомендуемое распределение форм приведено в </w:t>
      </w:r>
      <w:hyperlink w:anchor="P188">
        <w:r>
          <w:rPr>
            <w:color w:val="0000FF"/>
          </w:rPr>
          <w:t>Приложении N 2</w:t>
        </w:r>
      </w:hyperlink>
      <w:r>
        <w:t>.</w:t>
      </w:r>
    </w:p>
    <w:p w:rsidR="00757599" w:rsidRDefault="00757599">
      <w:pPr>
        <w:pStyle w:val="ConsPlusNormal"/>
        <w:spacing w:before="220"/>
        <w:ind w:firstLine="540"/>
        <w:jc w:val="both"/>
      </w:pPr>
      <w:r>
        <w:t>Отчеты по формам федерального и ведомственного статистического наблюдения в сфере связи с нулевыми показателями предоставлять не требуется. В таком случае достаточно уведомить Минцифры России об отсутствии оказания услуг или об отсутствии данных для заполнения конкретных форм из перечня рекомендуемых. Уведомления, подписанные ЭП, следует направлять на электронный адрес vopros@statreport.ru. Также можно использовать инструмент мотивированного отказа от сдачи формы в Личном кабинете оператора связи на сайте https://statreport.ru для уведомления об отсутствии данных по конкретной форме.</w:t>
      </w:r>
    </w:p>
    <w:p w:rsidR="00757599" w:rsidRDefault="00757599">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75759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57599" w:rsidRDefault="00757599">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57599" w:rsidRDefault="00757599">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57599" w:rsidRDefault="00757599">
            <w:pPr>
              <w:pStyle w:val="ConsPlusNormal"/>
              <w:jc w:val="both"/>
            </w:pPr>
            <w:r>
              <w:rPr>
                <w:color w:val="392C69"/>
              </w:rPr>
              <w:t>КонсультантПлюс: примечание.</w:t>
            </w:r>
          </w:p>
          <w:p w:rsidR="00757599" w:rsidRDefault="00757599">
            <w:pPr>
              <w:pStyle w:val="ConsPlusNormal"/>
              <w:jc w:val="both"/>
            </w:pPr>
            <w:r>
              <w:rPr>
                <w:color w:val="392C69"/>
              </w:rPr>
              <w:t>Приложение N 3 не приводится.</w:t>
            </w:r>
          </w:p>
        </w:tc>
        <w:tc>
          <w:tcPr>
            <w:tcW w:w="113" w:type="dxa"/>
            <w:tcBorders>
              <w:top w:val="nil"/>
              <w:left w:val="nil"/>
              <w:bottom w:val="nil"/>
              <w:right w:val="nil"/>
            </w:tcBorders>
            <w:shd w:val="clear" w:color="auto" w:fill="F4F3F8"/>
            <w:tcMar>
              <w:top w:w="0" w:type="dxa"/>
              <w:left w:w="0" w:type="dxa"/>
              <w:bottom w:w="0" w:type="dxa"/>
              <w:right w:w="0" w:type="dxa"/>
            </w:tcMar>
          </w:tcPr>
          <w:p w:rsidR="00757599" w:rsidRDefault="00757599">
            <w:pPr>
              <w:pStyle w:val="ConsPlusNormal"/>
            </w:pPr>
          </w:p>
        </w:tc>
      </w:tr>
    </w:tbl>
    <w:p w:rsidR="00757599" w:rsidRDefault="00757599">
      <w:pPr>
        <w:pStyle w:val="ConsPlusNormal"/>
        <w:spacing w:before="280"/>
        <w:ind w:firstLine="540"/>
        <w:jc w:val="both"/>
      </w:pPr>
      <w:r>
        <w:t>Бланки форм федерального статистического наблюдения и рекомендации по их заполнению приведены в Приложении N 3.</w:t>
      </w:r>
    </w:p>
    <w:p w:rsidR="00757599" w:rsidRDefault="00757599">
      <w:pPr>
        <w:pStyle w:val="ConsPlusNormal"/>
        <w:spacing w:before="220"/>
        <w:ind w:firstLine="540"/>
        <w:jc w:val="both"/>
      </w:pPr>
      <w:r>
        <w:t xml:space="preserve">Бланки форм ведомственного статистического наблюдения и рекомендации по их </w:t>
      </w:r>
      <w:r>
        <w:lastRenderedPageBreak/>
        <w:t xml:space="preserve">заполнению приведены в </w:t>
      </w:r>
      <w:hyperlink w:anchor="P396">
        <w:r>
          <w:rPr>
            <w:color w:val="0000FF"/>
          </w:rPr>
          <w:t>Приложениях NN 4.1</w:t>
        </w:r>
      </w:hyperlink>
      <w:r>
        <w:t xml:space="preserve"> - </w:t>
      </w:r>
      <w:hyperlink w:anchor="P958">
        <w:r>
          <w:rPr>
            <w:color w:val="0000FF"/>
          </w:rPr>
          <w:t>4.3</w:t>
        </w:r>
      </w:hyperlink>
      <w:r>
        <w:t xml:space="preserve">. Данные по формам ведомственного статистического наблюдения предоставляют только организации, для которых оказание услуг связи является основной деятельностью, то есть только те организации, у которых в качестве основного вида деятельности выбраны коды </w:t>
      </w:r>
      <w:hyperlink r:id="rId12">
        <w:r>
          <w:rPr>
            <w:color w:val="0000FF"/>
          </w:rPr>
          <w:t>класса 61</w:t>
        </w:r>
      </w:hyperlink>
      <w:r>
        <w:t xml:space="preserve"> или </w:t>
      </w:r>
      <w:hyperlink r:id="rId13">
        <w:r>
          <w:rPr>
            <w:color w:val="0000FF"/>
          </w:rPr>
          <w:t>подкласса 53.1</w:t>
        </w:r>
      </w:hyperlink>
      <w:r>
        <w:t xml:space="preserve"> Общероссийского классификатора видов экономической деятельности (ОКВЭД</w:t>
      </w:r>
      <w:proofErr w:type="gramStart"/>
      <w:r>
        <w:t>2</w:t>
      </w:r>
      <w:proofErr w:type="gramEnd"/>
      <w:r>
        <w:t>).</w:t>
      </w:r>
    </w:p>
    <w:p w:rsidR="00757599" w:rsidRDefault="00757599">
      <w:pPr>
        <w:pStyle w:val="ConsPlusNormal"/>
        <w:spacing w:before="220"/>
        <w:ind w:firstLine="540"/>
        <w:jc w:val="both"/>
      </w:pPr>
      <w:r>
        <w:t>Сведения по квартальным и годовым формам федерального и ведомственного статистического наблюдения предоставляются строго в установленные сроки, указанные на титульных листах соответствующих форм.</w:t>
      </w:r>
    </w:p>
    <w:p w:rsidR="00757599" w:rsidRDefault="00757599">
      <w:pPr>
        <w:pStyle w:val="ConsPlusNormal"/>
        <w:spacing w:before="220"/>
        <w:ind w:firstLine="540"/>
        <w:jc w:val="both"/>
      </w:pPr>
      <w:r>
        <w:t xml:space="preserve">Предоставление статистической отчетности в Минцифры России рекомендуется осуществлять через Личный кабинет оператора связи, размещенный на Интернет-ресурсе Минцифры России https://statreport.ru. Порядок получения доступа и работы в Личном кабинете оператора связи подробно описан в </w:t>
      </w:r>
      <w:hyperlink w:anchor="P1129">
        <w:r>
          <w:rPr>
            <w:color w:val="0000FF"/>
          </w:rPr>
          <w:t>Приложении N 5</w:t>
        </w:r>
      </w:hyperlink>
      <w:r>
        <w:t>.</w:t>
      </w:r>
    </w:p>
    <w:p w:rsidR="00757599" w:rsidRDefault="00757599">
      <w:pPr>
        <w:pStyle w:val="ConsPlusNormal"/>
        <w:spacing w:before="220"/>
        <w:ind w:firstLine="540"/>
        <w:jc w:val="both"/>
      </w:pPr>
      <w:r>
        <w:t xml:space="preserve">Альтернативой является предоставление отчетности, подписанной ЭП, по электронной почте на адрес forma@statreport.ru. В этом случае отчет может быть предоставлен исключительно в формате универсального шаблона. Универсальный шаблон и инструкция по его заполнению </w:t>
      </w:r>
      <w:proofErr w:type="gramStart"/>
      <w:r>
        <w:t>приведены</w:t>
      </w:r>
      <w:proofErr w:type="gramEnd"/>
      <w:r>
        <w:t xml:space="preserve"> в </w:t>
      </w:r>
      <w:hyperlink r:id="rId14">
        <w:r>
          <w:rPr>
            <w:color w:val="0000FF"/>
          </w:rPr>
          <w:t>Приложении N 6</w:t>
        </w:r>
      </w:hyperlink>
      <w:r>
        <w:t xml:space="preserve"> к письму Минцифры России от 29.12.2020 N ЕК-П14-070-39442 (доступно на официальном сайте Минцифры России по ссылке https://digital.gov.ru/ru/documents/7470/).</w:t>
      </w:r>
    </w:p>
    <w:p w:rsidR="00757599" w:rsidRDefault="00757599">
      <w:pPr>
        <w:pStyle w:val="ConsPlusNormal"/>
        <w:spacing w:before="220"/>
        <w:ind w:firstLine="540"/>
        <w:jc w:val="both"/>
      </w:pPr>
      <w:r>
        <w:t>Инструкции по установке и использованию ЭП при работе в Личном кабинете оператора связи и при направлении отчетности по электронной почте размещены на сайте https://statreport.ru в разделе "События и документы"/"Документы". Также указанную информацию можно найти в разделе "Часто задаваемые вопросы".</w:t>
      </w:r>
    </w:p>
    <w:p w:rsidR="00757599" w:rsidRDefault="00757599">
      <w:pPr>
        <w:pStyle w:val="ConsPlusNormal"/>
        <w:spacing w:before="220"/>
        <w:ind w:firstLine="540"/>
        <w:jc w:val="both"/>
      </w:pPr>
      <w:r>
        <w:t>Юридические лица, оказывающие услуги связи на территории нескольких субъектов Российской Федерации, обязаны предоставлять сведения по формам отдельно по каждому из субъектов Российской Федерации, на территории которых осуществляется оказание услуг связи или размещены технические средства.</w:t>
      </w:r>
    </w:p>
    <w:p w:rsidR="00757599" w:rsidRDefault="00757599">
      <w:pPr>
        <w:pStyle w:val="ConsPlusNormal"/>
        <w:spacing w:before="220"/>
        <w:ind w:firstLine="540"/>
        <w:jc w:val="both"/>
      </w:pPr>
      <w:r>
        <w:t xml:space="preserve">При оказании услуг связи в парных регионах: </w:t>
      </w:r>
      <w:proofErr w:type="gramStart"/>
      <w:r>
        <w:t>г</w:t>
      </w:r>
      <w:proofErr w:type="gramEnd"/>
      <w:r>
        <w:t>. Москва и Московская область; г. Санкт-Петербург и Ленинградская область или г. Севастополь и Республика Крым, отчеты предоставляются отдельно по каждому из субъектов:</w:t>
      </w:r>
    </w:p>
    <w:p w:rsidR="00757599" w:rsidRDefault="00757599">
      <w:pPr>
        <w:pStyle w:val="ConsPlusNormal"/>
        <w:spacing w:before="220"/>
        <w:ind w:firstLine="540"/>
        <w:jc w:val="both"/>
      </w:pPr>
      <w:r>
        <w:t xml:space="preserve">- </w:t>
      </w:r>
      <w:proofErr w:type="gramStart"/>
      <w:r>
        <w:t>г</w:t>
      </w:r>
      <w:proofErr w:type="gramEnd"/>
      <w:r>
        <w:t>. Москва,</w:t>
      </w:r>
    </w:p>
    <w:p w:rsidR="00757599" w:rsidRDefault="00757599">
      <w:pPr>
        <w:pStyle w:val="ConsPlusNormal"/>
        <w:spacing w:before="220"/>
        <w:ind w:firstLine="540"/>
        <w:jc w:val="both"/>
      </w:pPr>
      <w:r>
        <w:t>- Московская область,</w:t>
      </w:r>
    </w:p>
    <w:p w:rsidR="00757599" w:rsidRDefault="00757599">
      <w:pPr>
        <w:pStyle w:val="ConsPlusNormal"/>
        <w:spacing w:before="220"/>
        <w:ind w:firstLine="540"/>
        <w:jc w:val="both"/>
      </w:pPr>
      <w:r>
        <w:t xml:space="preserve">- </w:t>
      </w:r>
      <w:proofErr w:type="gramStart"/>
      <w:r>
        <w:t>г</w:t>
      </w:r>
      <w:proofErr w:type="gramEnd"/>
      <w:r>
        <w:t>. Санкт-Петербург,</w:t>
      </w:r>
    </w:p>
    <w:p w:rsidR="00757599" w:rsidRDefault="00757599">
      <w:pPr>
        <w:pStyle w:val="ConsPlusNormal"/>
        <w:spacing w:before="220"/>
        <w:ind w:firstLine="540"/>
        <w:jc w:val="both"/>
      </w:pPr>
      <w:r>
        <w:t>- Ленинградская область;</w:t>
      </w:r>
    </w:p>
    <w:p w:rsidR="00757599" w:rsidRDefault="00757599">
      <w:pPr>
        <w:pStyle w:val="ConsPlusNormal"/>
        <w:spacing w:before="220"/>
        <w:ind w:firstLine="540"/>
        <w:jc w:val="both"/>
      </w:pPr>
      <w:r>
        <w:t xml:space="preserve">- </w:t>
      </w:r>
      <w:proofErr w:type="gramStart"/>
      <w:r>
        <w:t>г</w:t>
      </w:r>
      <w:proofErr w:type="gramEnd"/>
      <w:r>
        <w:t>. Севастополь;</w:t>
      </w:r>
    </w:p>
    <w:p w:rsidR="00757599" w:rsidRDefault="00757599">
      <w:pPr>
        <w:pStyle w:val="ConsPlusNormal"/>
        <w:spacing w:before="220"/>
        <w:ind w:firstLine="540"/>
        <w:jc w:val="both"/>
      </w:pPr>
      <w:r>
        <w:t>- Республика Крым.</w:t>
      </w:r>
    </w:p>
    <w:p w:rsidR="00757599" w:rsidRDefault="00757599">
      <w:pPr>
        <w:pStyle w:val="ConsPlusNormal"/>
        <w:spacing w:before="220"/>
        <w:ind w:firstLine="540"/>
        <w:jc w:val="both"/>
      </w:pPr>
      <w:r>
        <w:t>Операторам, оказывающим услуги связи на территории двух и более субъектов Российской Федерации, предлагается воспользоваться возможностью проверки предоставленных по конкретной форме статистического наблюдения данных: направить сводный отчет - суммарный отчет в целом по юридическому лицу (предоставляется после сохранения без ошибок всех отдельных отчетов по субъектам). Такой отчет позволяет оценить корректность всех направленных отдельных отчетов и достоверность данных в целом по организации.</w:t>
      </w:r>
    </w:p>
    <w:p w:rsidR="00757599" w:rsidRDefault="00757599">
      <w:pPr>
        <w:pStyle w:val="ConsPlusNormal"/>
        <w:spacing w:before="220"/>
        <w:ind w:firstLine="540"/>
        <w:jc w:val="both"/>
      </w:pPr>
      <w:r>
        <w:t xml:space="preserve">Оператор связи, допустивший ошибку в предоставленной статистической отчетности, обязан </w:t>
      </w:r>
      <w:r>
        <w:lastRenderedPageBreak/>
        <w:t>направить уточненный (откорректированный) отчет.</w:t>
      </w:r>
    </w:p>
    <w:p w:rsidR="00757599" w:rsidRDefault="00757599">
      <w:pPr>
        <w:pStyle w:val="ConsPlusNormal"/>
        <w:spacing w:before="220"/>
        <w:ind w:firstLine="540"/>
        <w:jc w:val="both"/>
      </w:pPr>
      <w:r>
        <w:t>Уточнение (корректировка) отчетных данных может осуществляться в двух случаях:</w:t>
      </w:r>
    </w:p>
    <w:p w:rsidR="00757599" w:rsidRDefault="00757599">
      <w:pPr>
        <w:pStyle w:val="ConsPlusNormal"/>
        <w:spacing w:before="220"/>
        <w:ind w:firstLine="540"/>
        <w:jc w:val="both"/>
      </w:pPr>
      <w:r>
        <w:t>по запросу Минцифры России в случае выявления экспертами ошибок и неточностей, допущенных операторами связи в отчетах;</w:t>
      </w:r>
    </w:p>
    <w:p w:rsidR="00757599" w:rsidRDefault="00757599">
      <w:pPr>
        <w:pStyle w:val="ConsPlusNormal"/>
        <w:spacing w:before="220"/>
        <w:ind w:firstLine="540"/>
        <w:jc w:val="both"/>
      </w:pPr>
      <w:r>
        <w:t>в установленные сроки предоставления отчетности по каждой из форм по инициативе отчитывающегося оператора связи.</w:t>
      </w:r>
    </w:p>
    <w:p w:rsidR="00757599" w:rsidRDefault="00757599">
      <w:pPr>
        <w:pStyle w:val="ConsPlusNormal"/>
        <w:jc w:val="both"/>
      </w:pPr>
    </w:p>
    <w:p w:rsidR="00757599" w:rsidRDefault="00757599">
      <w:pPr>
        <w:pStyle w:val="ConsPlusTitle"/>
        <w:jc w:val="center"/>
        <w:outlineLvl w:val="1"/>
      </w:pPr>
      <w:r>
        <w:t>Контакты</w:t>
      </w:r>
    </w:p>
    <w:p w:rsidR="00757599" w:rsidRDefault="00757599">
      <w:pPr>
        <w:pStyle w:val="ConsPlusNormal"/>
        <w:jc w:val="both"/>
      </w:pPr>
    </w:p>
    <w:p w:rsidR="00757599" w:rsidRDefault="00757599">
      <w:pPr>
        <w:pStyle w:val="ConsPlusNormal"/>
        <w:ind w:firstLine="540"/>
        <w:jc w:val="both"/>
      </w:pPr>
      <w:r>
        <w:t>1. Все документы, регламентирующие порядок предоставления статистической отчетности операторами связи, размещены на сайтах Минцифры России:</w:t>
      </w:r>
    </w:p>
    <w:p w:rsidR="00757599" w:rsidRDefault="00757599">
      <w:pPr>
        <w:pStyle w:val="ConsPlusNormal"/>
        <w:spacing w:before="220"/>
        <w:ind w:firstLine="540"/>
        <w:jc w:val="both"/>
      </w:pPr>
      <w:r>
        <w:t>https://statreport.ru в разделе События и документы/Документы;</w:t>
      </w:r>
    </w:p>
    <w:p w:rsidR="00757599" w:rsidRDefault="00757599">
      <w:pPr>
        <w:pStyle w:val="ConsPlusNormal"/>
        <w:spacing w:before="220"/>
        <w:ind w:firstLine="540"/>
        <w:jc w:val="both"/>
      </w:pPr>
      <w:r>
        <w:t>https://digital.gov.ru в разделе Деятельность/Статистика и отчеты/ Документы для операторов, предоставляющих статистическую отчетность.</w:t>
      </w:r>
    </w:p>
    <w:p w:rsidR="00757599" w:rsidRDefault="00757599">
      <w:pPr>
        <w:pStyle w:val="ConsPlusNormal"/>
        <w:spacing w:before="220"/>
        <w:ind w:firstLine="540"/>
        <w:jc w:val="both"/>
      </w:pPr>
      <w:r>
        <w:t>2. Электронный адрес для направления вопросов и оперативного уведомления Минцифры России обо всех изменениях, влияющих на порядок предоставления организацией статистической отчетности, в том числе о прекращении деятельности по оказанию услуг связи: vopros@statreport.ru.</w:t>
      </w:r>
    </w:p>
    <w:p w:rsidR="00757599" w:rsidRDefault="00757599">
      <w:pPr>
        <w:pStyle w:val="ConsPlusNormal"/>
        <w:spacing w:before="220"/>
        <w:ind w:firstLine="540"/>
        <w:jc w:val="both"/>
      </w:pPr>
      <w:r>
        <w:t>3. Телефон для справок: +7(495) 788-85-75.</w:t>
      </w:r>
    </w:p>
    <w:p w:rsidR="00757599" w:rsidRDefault="00757599">
      <w:pPr>
        <w:pStyle w:val="ConsPlusNormal"/>
        <w:jc w:val="both"/>
      </w:pPr>
    </w:p>
    <w:tbl>
      <w:tblPr>
        <w:tblW w:w="0" w:type="auto"/>
        <w:tblLayout w:type="fixed"/>
        <w:tblCellMar>
          <w:top w:w="102" w:type="dxa"/>
          <w:left w:w="62" w:type="dxa"/>
          <w:bottom w:w="102" w:type="dxa"/>
          <w:right w:w="62" w:type="dxa"/>
        </w:tblCellMar>
        <w:tblLook w:val="0000"/>
      </w:tblPr>
      <w:tblGrid>
        <w:gridCol w:w="4819"/>
        <w:gridCol w:w="340"/>
        <w:gridCol w:w="3855"/>
      </w:tblGrid>
      <w:tr w:rsidR="00757599">
        <w:tc>
          <w:tcPr>
            <w:tcW w:w="4819" w:type="dxa"/>
            <w:tcBorders>
              <w:top w:val="nil"/>
              <w:left w:val="nil"/>
              <w:bottom w:val="nil"/>
              <w:right w:val="nil"/>
            </w:tcBorders>
          </w:tcPr>
          <w:p w:rsidR="00757599" w:rsidRDefault="00757599">
            <w:pPr>
              <w:pStyle w:val="ConsPlusNormal"/>
              <w:ind w:firstLine="283"/>
              <w:jc w:val="both"/>
            </w:pPr>
            <w:r>
              <w:t>4. Контактное лицо Минцифры России:</w:t>
            </w:r>
          </w:p>
        </w:tc>
        <w:tc>
          <w:tcPr>
            <w:tcW w:w="340" w:type="dxa"/>
            <w:tcBorders>
              <w:top w:val="nil"/>
              <w:left w:val="nil"/>
              <w:bottom w:val="nil"/>
              <w:right w:val="nil"/>
            </w:tcBorders>
          </w:tcPr>
          <w:p w:rsidR="00757599" w:rsidRDefault="00757599">
            <w:pPr>
              <w:pStyle w:val="ConsPlusNormal"/>
            </w:pPr>
          </w:p>
        </w:tc>
        <w:tc>
          <w:tcPr>
            <w:tcW w:w="3855" w:type="dxa"/>
            <w:tcBorders>
              <w:top w:val="nil"/>
              <w:left w:val="nil"/>
              <w:bottom w:val="nil"/>
              <w:right w:val="nil"/>
            </w:tcBorders>
          </w:tcPr>
          <w:p w:rsidR="00757599" w:rsidRDefault="00757599">
            <w:pPr>
              <w:pStyle w:val="ConsPlusNormal"/>
            </w:pPr>
            <w:r>
              <w:t>Куликова Ольга Евгеньевна</w:t>
            </w:r>
          </w:p>
          <w:p w:rsidR="00757599" w:rsidRDefault="00757599">
            <w:pPr>
              <w:pStyle w:val="ConsPlusNormal"/>
            </w:pPr>
            <w:r>
              <w:t>+7 (495) 870-29-21 доб. 4-83-24</w:t>
            </w:r>
          </w:p>
          <w:p w:rsidR="00757599" w:rsidRDefault="00757599">
            <w:pPr>
              <w:pStyle w:val="ConsPlusNormal"/>
            </w:pPr>
            <w:r>
              <w:t>o.kulikova@digital.gov.ru</w:t>
            </w:r>
          </w:p>
        </w:tc>
      </w:tr>
    </w:tbl>
    <w:p w:rsidR="00757599" w:rsidRDefault="00757599">
      <w:pPr>
        <w:pStyle w:val="ConsPlusNormal"/>
        <w:jc w:val="both"/>
      </w:pPr>
    </w:p>
    <w:p w:rsidR="00757599" w:rsidRDefault="00757599">
      <w:pPr>
        <w:pStyle w:val="ConsPlusTitle"/>
        <w:jc w:val="center"/>
        <w:outlineLvl w:val="1"/>
      </w:pPr>
      <w:r>
        <w:t>Формат предоставления данных по формам</w:t>
      </w:r>
    </w:p>
    <w:p w:rsidR="00757599" w:rsidRDefault="00757599">
      <w:pPr>
        <w:pStyle w:val="ConsPlusTitle"/>
        <w:jc w:val="center"/>
      </w:pPr>
      <w:r>
        <w:t>статистической отчетности</w:t>
      </w:r>
    </w:p>
    <w:p w:rsidR="00757599" w:rsidRDefault="0075759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91"/>
        <w:gridCol w:w="4535"/>
        <w:gridCol w:w="3288"/>
      </w:tblGrid>
      <w:tr w:rsidR="00757599">
        <w:tc>
          <w:tcPr>
            <w:tcW w:w="1191" w:type="dxa"/>
          </w:tcPr>
          <w:p w:rsidR="00757599" w:rsidRDefault="00757599">
            <w:pPr>
              <w:pStyle w:val="ConsPlusNormal"/>
              <w:jc w:val="center"/>
            </w:pPr>
            <w:r>
              <w:t>Номер формы</w:t>
            </w:r>
          </w:p>
        </w:tc>
        <w:tc>
          <w:tcPr>
            <w:tcW w:w="4535" w:type="dxa"/>
          </w:tcPr>
          <w:p w:rsidR="00757599" w:rsidRDefault="00757599">
            <w:pPr>
              <w:pStyle w:val="ConsPlusNormal"/>
              <w:jc w:val="center"/>
            </w:pPr>
            <w:r>
              <w:t>Название формы</w:t>
            </w:r>
          </w:p>
        </w:tc>
        <w:tc>
          <w:tcPr>
            <w:tcW w:w="3288" w:type="dxa"/>
          </w:tcPr>
          <w:p w:rsidR="00757599" w:rsidRDefault="00757599">
            <w:pPr>
              <w:pStyle w:val="ConsPlusNormal"/>
              <w:jc w:val="center"/>
            </w:pPr>
            <w:r>
              <w:t>Максимально допустимое количество знаков после запятой</w:t>
            </w:r>
          </w:p>
        </w:tc>
      </w:tr>
      <w:tr w:rsidR="00757599">
        <w:tc>
          <w:tcPr>
            <w:tcW w:w="1191" w:type="dxa"/>
          </w:tcPr>
          <w:p w:rsidR="00757599" w:rsidRDefault="00757599">
            <w:pPr>
              <w:pStyle w:val="ConsPlusNormal"/>
            </w:pPr>
            <w:hyperlink r:id="rId15">
              <w:r>
                <w:rPr>
                  <w:color w:val="0000FF"/>
                </w:rPr>
                <w:t>3-связь</w:t>
              </w:r>
            </w:hyperlink>
          </w:p>
        </w:tc>
        <w:tc>
          <w:tcPr>
            <w:tcW w:w="4535" w:type="dxa"/>
          </w:tcPr>
          <w:p w:rsidR="00757599" w:rsidRDefault="00757599">
            <w:pPr>
              <w:pStyle w:val="ConsPlusNormal"/>
            </w:pPr>
            <w:r>
              <w:t xml:space="preserve">Сведения о развитии телематических услуг и услуг сети передачи данных, </w:t>
            </w:r>
            <w:proofErr w:type="gramStart"/>
            <w:r>
              <w:t>квартальная</w:t>
            </w:r>
            <w:proofErr w:type="gramEnd"/>
          </w:p>
        </w:tc>
        <w:tc>
          <w:tcPr>
            <w:tcW w:w="3288" w:type="dxa"/>
          </w:tcPr>
          <w:p w:rsidR="00757599" w:rsidRDefault="00757599">
            <w:pPr>
              <w:pStyle w:val="ConsPlusNormal"/>
            </w:pPr>
            <w:r>
              <w:t>В целых единицах.</w:t>
            </w:r>
          </w:p>
        </w:tc>
      </w:tr>
      <w:tr w:rsidR="00757599">
        <w:tc>
          <w:tcPr>
            <w:tcW w:w="1191" w:type="dxa"/>
          </w:tcPr>
          <w:p w:rsidR="00757599" w:rsidRDefault="00757599">
            <w:pPr>
              <w:pStyle w:val="ConsPlusNormal"/>
            </w:pPr>
            <w:hyperlink r:id="rId16">
              <w:r>
                <w:rPr>
                  <w:color w:val="0000FF"/>
                </w:rPr>
                <w:t>4-связь</w:t>
              </w:r>
            </w:hyperlink>
          </w:p>
        </w:tc>
        <w:tc>
          <w:tcPr>
            <w:tcW w:w="4535" w:type="dxa"/>
          </w:tcPr>
          <w:p w:rsidR="00757599" w:rsidRDefault="00757599">
            <w:pPr>
              <w:pStyle w:val="ConsPlusNormal"/>
            </w:pPr>
            <w:r>
              <w:t xml:space="preserve">Сведения об обмене (трафике) на сетях электросвязи, </w:t>
            </w:r>
            <w:proofErr w:type="gramStart"/>
            <w:r>
              <w:t>квартальная</w:t>
            </w:r>
            <w:proofErr w:type="gramEnd"/>
          </w:p>
        </w:tc>
        <w:tc>
          <w:tcPr>
            <w:tcW w:w="3288" w:type="dxa"/>
          </w:tcPr>
          <w:p w:rsidR="00757599" w:rsidRDefault="00757599">
            <w:pPr>
              <w:pStyle w:val="ConsPlusNormal"/>
            </w:pPr>
            <w:r>
              <w:t>В целых единицах.</w:t>
            </w:r>
          </w:p>
        </w:tc>
      </w:tr>
      <w:tr w:rsidR="00757599">
        <w:tc>
          <w:tcPr>
            <w:tcW w:w="1191" w:type="dxa"/>
          </w:tcPr>
          <w:p w:rsidR="00757599" w:rsidRDefault="00757599">
            <w:pPr>
              <w:pStyle w:val="ConsPlusNormal"/>
            </w:pPr>
            <w:hyperlink r:id="rId17">
              <w:r>
                <w:rPr>
                  <w:color w:val="0000FF"/>
                </w:rPr>
                <w:t>5-связь</w:t>
              </w:r>
            </w:hyperlink>
          </w:p>
        </w:tc>
        <w:tc>
          <w:tcPr>
            <w:tcW w:w="4535" w:type="dxa"/>
          </w:tcPr>
          <w:p w:rsidR="00757599" w:rsidRDefault="00757599">
            <w:pPr>
              <w:pStyle w:val="ConsPlusNormal"/>
            </w:pPr>
            <w:r>
              <w:t xml:space="preserve">Сведения об обмене на сетях почтовой связи, </w:t>
            </w:r>
            <w:proofErr w:type="gramStart"/>
            <w:r>
              <w:t>квартальная</w:t>
            </w:r>
            <w:proofErr w:type="gramEnd"/>
          </w:p>
        </w:tc>
        <w:tc>
          <w:tcPr>
            <w:tcW w:w="3288" w:type="dxa"/>
          </w:tcPr>
          <w:p w:rsidR="00757599" w:rsidRDefault="00757599">
            <w:pPr>
              <w:pStyle w:val="ConsPlusNormal"/>
            </w:pPr>
            <w:r>
              <w:t>В целых единицах.</w:t>
            </w:r>
          </w:p>
          <w:p w:rsidR="00757599" w:rsidRDefault="00757599">
            <w:pPr>
              <w:pStyle w:val="ConsPlusNormal"/>
            </w:pPr>
            <w:hyperlink r:id="rId18">
              <w:r>
                <w:rPr>
                  <w:color w:val="0000FF"/>
                </w:rPr>
                <w:t>Строки 101</w:t>
              </w:r>
            </w:hyperlink>
            <w:r>
              <w:t xml:space="preserve"> - </w:t>
            </w:r>
            <w:hyperlink r:id="rId19">
              <w:r>
                <w:rPr>
                  <w:color w:val="0000FF"/>
                </w:rPr>
                <w:t>119</w:t>
              </w:r>
            </w:hyperlink>
            <w:r>
              <w:t xml:space="preserve"> и </w:t>
            </w:r>
            <w:hyperlink r:id="rId20">
              <w:r>
                <w:rPr>
                  <w:color w:val="0000FF"/>
                </w:rPr>
                <w:t>165</w:t>
              </w:r>
            </w:hyperlink>
            <w:r>
              <w:t xml:space="preserve"> - </w:t>
            </w:r>
            <w:hyperlink r:id="rId21">
              <w:r>
                <w:rPr>
                  <w:color w:val="0000FF"/>
                </w:rPr>
                <w:t>195</w:t>
              </w:r>
            </w:hyperlink>
            <w:r>
              <w:t xml:space="preserve"> - с точностью до 0,1</w:t>
            </w:r>
          </w:p>
          <w:p w:rsidR="00757599" w:rsidRDefault="00757599">
            <w:pPr>
              <w:pStyle w:val="ConsPlusNormal"/>
            </w:pPr>
            <w:r>
              <w:t>(1 знак после запятой).</w:t>
            </w:r>
          </w:p>
        </w:tc>
      </w:tr>
      <w:tr w:rsidR="00757599">
        <w:tc>
          <w:tcPr>
            <w:tcW w:w="1191" w:type="dxa"/>
          </w:tcPr>
          <w:p w:rsidR="00757599" w:rsidRDefault="00757599">
            <w:pPr>
              <w:pStyle w:val="ConsPlusNormal"/>
            </w:pPr>
            <w:hyperlink r:id="rId22">
              <w:r>
                <w:rPr>
                  <w:color w:val="0000FF"/>
                </w:rPr>
                <w:t>13-связь</w:t>
              </w:r>
            </w:hyperlink>
          </w:p>
        </w:tc>
        <w:tc>
          <w:tcPr>
            <w:tcW w:w="4535" w:type="dxa"/>
          </w:tcPr>
          <w:p w:rsidR="00757599" w:rsidRDefault="00757599">
            <w:pPr>
              <w:pStyle w:val="ConsPlusNormal"/>
            </w:pPr>
            <w:r>
              <w:t xml:space="preserve">Сведения о качестве услуг электросвязи, </w:t>
            </w:r>
            <w:proofErr w:type="gramStart"/>
            <w:r>
              <w:t>годовая</w:t>
            </w:r>
            <w:proofErr w:type="gramEnd"/>
          </w:p>
        </w:tc>
        <w:tc>
          <w:tcPr>
            <w:tcW w:w="3288" w:type="dxa"/>
          </w:tcPr>
          <w:p w:rsidR="00757599" w:rsidRDefault="00757599">
            <w:pPr>
              <w:pStyle w:val="ConsPlusNormal"/>
            </w:pPr>
            <w:r>
              <w:t>В целых единицах.</w:t>
            </w:r>
          </w:p>
        </w:tc>
      </w:tr>
      <w:tr w:rsidR="00757599">
        <w:tc>
          <w:tcPr>
            <w:tcW w:w="1191" w:type="dxa"/>
          </w:tcPr>
          <w:p w:rsidR="00757599" w:rsidRDefault="00757599">
            <w:pPr>
              <w:pStyle w:val="ConsPlusNormal"/>
            </w:pPr>
            <w:hyperlink r:id="rId23">
              <w:r>
                <w:rPr>
                  <w:color w:val="0000FF"/>
                </w:rPr>
                <w:t>15-связь</w:t>
              </w:r>
            </w:hyperlink>
          </w:p>
        </w:tc>
        <w:tc>
          <w:tcPr>
            <w:tcW w:w="4535" w:type="dxa"/>
          </w:tcPr>
          <w:p w:rsidR="00757599" w:rsidRDefault="00757599">
            <w:pPr>
              <w:pStyle w:val="ConsPlusNormal"/>
            </w:pPr>
            <w:r>
              <w:t xml:space="preserve">Сведения о качестве работы почтовой связи, </w:t>
            </w:r>
            <w:proofErr w:type="gramStart"/>
            <w:r>
              <w:t>годовая</w:t>
            </w:r>
            <w:proofErr w:type="gramEnd"/>
          </w:p>
        </w:tc>
        <w:tc>
          <w:tcPr>
            <w:tcW w:w="3288" w:type="dxa"/>
          </w:tcPr>
          <w:p w:rsidR="00757599" w:rsidRDefault="00757599">
            <w:pPr>
              <w:pStyle w:val="ConsPlusNormal"/>
            </w:pPr>
            <w:r>
              <w:t>В целых единицах.</w:t>
            </w:r>
          </w:p>
        </w:tc>
      </w:tr>
      <w:tr w:rsidR="00757599">
        <w:tc>
          <w:tcPr>
            <w:tcW w:w="1191" w:type="dxa"/>
          </w:tcPr>
          <w:p w:rsidR="00757599" w:rsidRDefault="00757599">
            <w:pPr>
              <w:pStyle w:val="ConsPlusNormal"/>
            </w:pPr>
            <w:hyperlink r:id="rId24">
              <w:r>
                <w:rPr>
                  <w:color w:val="0000FF"/>
                </w:rPr>
                <w:t>18-связь</w:t>
              </w:r>
            </w:hyperlink>
          </w:p>
        </w:tc>
        <w:tc>
          <w:tcPr>
            <w:tcW w:w="4535" w:type="dxa"/>
          </w:tcPr>
          <w:p w:rsidR="00757599" w:rsidRDefault="00757599">
            <w:pPr>
              <w:pStyle w:val="ConsPlusNormal"/>
            </w:pPr>
            <w:r>
              <w:t xml:space="preserve">Сведения об организациях связи, </w:t>
            </w:r>
            <w:proofErr w:type="gramStart"/>
            <w:r>
              <w:t>годовая</w:t>
            </w:r>
            <w:proofErr w:type="gramEnd"/>
          </w:p>
        </w:tc>
        <w:tc>
          <w:tcPr>
            <w:tcW w:w="3288" w:type="dxa"/>
          </w:tcPr>
          <w:p w:rsidR="00757599" w:rsidRDefault="00757599">
            <w:pPr>
              <w:pStyle w:val="ConsPlusNormal"/>
            </w:pPr>
            <w:r>
              <w:t>В целых единицах.</w:t>
            </w:r>
          </w:p>
        </w:tc>
      </w:tr>
      <w:tr w:rsidR="00757599">
        <w:tc>
          <w:tcPr>
            <w:tcW w:w="1191" w:type="dxa"/>
          </w:tcPr>
          <w:p w:rsidR="00757599" w:rsidRDefault="00757599">
            <w:pPr>
              <w:pStyle w:val="ConsPlusNormal"/>
            </w:pPr>
            <w:hyperlink r:id="rId25">
              <w:r>
                <w:rPr>
                  <w:color w:val="0000FF"/>
                </w:rPr>
                <w:t>21-связь</w:t>
              </w:r>
            </w:hyperlink>
          </w:p>
        </w:tc>
        <w:tc>
          <w:tcPr>
            <w:tcW w:w="4535" w:type="dxa"/>
          </w:tcPr>
          <w:p w:rsidR="00757599" w:rsidRDefault="00757599">
            <w:pPr>
              <w:pStyle w:val="ConsPlusNormal"/>
            </w:pPr>
            <w:r>
              <w:t xml:space="preserve">Сведения о почтовой связи, </w:t>
            </w:r>
            <w:proofErr w:type="gramStart"/>
            <w:r>
              <w:t>годовая</w:t>
            </w:r>
            <w:proofErr w:type="gramEnd"/>
          </w:p>
        </w:tc>
        <w:tc>
          <w:tcPr>
            <w:tcW w:w="3288" w:type="dxa"/>
          </w:tcPr>
          <w:p w:rsidR="00757599" w:rsidRDefault="00757599">
            <w:pPr>
              <w:pStyle w:val="ConsPlusNormal"/>
            </w:pPr>
            <w:r>
              <w:t>В целых единицах.</w:t>
            </w:r>
          </w:p>
          <w:p w:rsidR="00757599" w:rsidRDefault="00757599">
            <w:pPr>
              <w:pStyle w:val="ConsPlusNormal"/>
            </w:pPr>
            <w:hyperlink r:id="rId26">
              <w:r>
                <w:rPr>
                  <w:color w:val="0000FF"/>
                </w:rPr>
                <w:t>Строки 200</w:t>
              </w:r>
            </w:hyperlink>
            <w:r>
              <w:t xml:space="preserve"> и </w:t>
            </w:r>
            <w:hyperlink r:id="rId27">
              <w:r>
                <w:rPr>
                  <w:color w:val="0000FF"/>
                </w:rPr>
                <w:t>210</w:t>
              </w:r>
            </w:hyperlink>
            <w:r>
              <w:t xml:space="preserve"> -</w:t>
            </w:r>
          </w:p>
          <w:p w:rsidR="00757599" w:rsidRDefault="00757599">
            <w:pPr>
              <w:pStyle w:val="ConsPlusNormal"/>
            </w:pPr>
            <w:r>
              <w:t>с точностью до 0,1</w:t>
            </w:r>
          </w:p>
          <w:p w:rsidR="00757599" w:rsidRDefault="00757599">
            <w:pPr>
              <w:pStyle w:val="ConsPlusNormal"/>
            </w:pPr>
            <w:r>
              <w:t>(1 знак после запятой).</w:t>
            </w:r>
          </w:p>
        </w:tc>
      </w:tr>
      <w:tr w:rsidR="00757599">
        <w:tc>
          <w:tcPr>
            <w:tcW w:w="1191" w:type="dxa"/>
          </w:tcPr>
          <w:p w:rsidR="00757599" w:rsidRDefault="00757599">
            <w:pPr>
              <w:pStyle w:val="ConsPlusNormal"/>
            </w:pPr>
            <w:hyperlink r:id="rId28">
              <w:r>
                <w:rPr>
                  <w:color w:val="0000FF"/>
                </w:rPr>
                <w:t>31-связь</w:t>
              </w:r>
            </w:hyperlink>
          </w:p>
        </w:tc>
        <w:tc>
          <w:tcPr>
            <w:tcW w:w="4535" w:type="dxa"/>
          </w:tcPr>
          <w:p w:rsidR="00757599" w:rsidRDefault="00757599">
            <w:pPr>
              <w:pStyle w:val="ConsPlusNormal"/>
            </w:pPr>
            <w:r>
              <w:t xml:space="preserve">Сведения о технических средствах телеграфной связи, </w:t>
            </w:r>
            <w:proofErr w:type="gramStart"/>
            <w:r>
              <w:t>годовая</w:t>
            </w:r>
            <w:proofErr w:type="gramEnd"/>
          </w:p>
        </w:tc>
        <w:tc>
          <w:tcPr>
            <w:tcW w:w="3288" w:type="dxa"/>
          </w:tcPr>
          <w:p w:rsidR="00757599" w:rsidRDefault="00757599">
            <w:pPr>
              <w:pStyle w:val="ConsPlusNormal"/>
            </w:pPr>
            <w:hyperlink r:id="rId29">
              <w:r>
                <w:rPr>
                  <w:color w:val="0000FF"/>
                </w:rPr>
                <w:t>Раздел 1</w:t>
              </w:r>
            </w:hyperlink>
            <w:r>
              <w:t xml:space="preserve"> - с точностью до 0,1 (1 знак после запятой).</w:t>
            </w:r>
          </w:p>
          <w:p w:rsidR="00757599" w:rsidRDefault="00757599">
            <w:pPr>
              <w:pStyle w:val="ConsPlusNormal"/>
            </w:pPr>
            <w:hyperlink r:id="rId30">
              <w:r>
                <w:rPr>
                  <w:color w:val="0000FF"/>
                </w:rPr>
                <w:t>Раздел 2</w:t>
              </w:r>
            </w:hyperlink>
            <w:r>
              <w:t xml:space="preserve"> - в целых единицах.</w:t>
            </w:r>
          </w:p>
        </w:tc>
      </w:tr>
      <w:tr w:rsidR="00757599">
        <w:tc>
          <w:tcPr>
            <w:tcW w:w="1191" w:type="dxa"/>
          </w:tcPr>
          <w:p w:rsidR="00757599" w:rsidRDefault="00757599">
            <w:pPr>
              <w:pStyle w:val="ConsPlusNormal"/>
            </w:pPr>
            <w:hyperlink r:id="rId31">
              <w:r>
                <w:rPr>
                  <w:color w:val="0000FF"/>
                </w:rPr>
                <w:t>40-связь</w:t>
              </w:r>
            </w:hyperlink>
          </w:p>
        </w:tc>
        <w:tc>
          <w:tcPr>
            <w:tcW w:w="4535" w:type="dxa"/>
          </w:tcPr>
          <w:p w:rsidR="00757599" w:rsidRDefault="00757599">
            <w:pPr>
              <w:pStyle w:val="ConsPlusNormal"/>
            </w:pPr>
            <w:r>
              <w:t xml:space="preserve">Сведения о технических средствах спутниковой связи и вещания, </w:t>
            </w:r>
            <w:proofErr w:type="gramStart"/>
            <w:r>
              <w:t>годовая</w:t>
            </w:r>
            <w:proofErr w:type="gramEnd"/>
          </w:p>
        </w:tc>
        <w:tc>
          <w:tcPr>
            <w:tcW w:w="3288" w:type="dxa"/>
          </w:tcPr>
          <w:p w:rsidR="00757599" w:rsidRDefault="00757599">
            <w:pPr>
              <w:pStyle w:val="ConsPlusNormal"/>
            </w:pPr>
            <w:r>
              <w:t>В целых единицах.</w:t>
            </w:r>
          </w:p>
        </w:tc>
      </w:tr>
      <w:tr w:rsidR="00757599">
        <w:tc>
          <w:tcPr>
            <w:tcW w:w="1191" w:type="dxa"/>
          </w:tcPr>
          <w:p w:rsidR="00757599" w:rsidRDefault="00757599">
            <w:pPr>
              <w:pStyle w:val="ConsPlusNormal"/>
            </w:pPr>
            <w:hyperlink r:id="rId32">
              <w:r>
                <w:rPr>
                  <w:color w:val="0000FF"/>
                </w:rPr>
                <w:t>41-связь</w:t>
              </w:r>
            </w:hyperlink>
          </w:p>
        </w:tc>
        <w:tc>
          <w:tcPr>
            <w:tcW w:w="4535" w:type="dxa"/>
          </w:tcPr>
          <w:p w:rsidR="00757599" w:rsidRDefault="00757599">
            <w:pPr>
              <w:pStyle w:val="ConsPlusNormal"/>
            </w:pPr>
            <w:r>
              <w:t xml:space="preserve">Сведения о технических средствах междугородной, внутризоновой и международной телефонной связи, </w:t>
            </w:r>
            <w:proofErr w:type="gramStart"/>
            <w:r>
              <w:t>годовая</w:t>
            </w:r>
            <w:proofErr w:type="gramEnd"/>
          </w:p>
        </w:tc>
        <w:tc>
          <w:tcPr>
            <w:tcW w:w="3288" w:type="dxa"/>
          </w:tcPr>
          <w:p w:rsidR="00757599" w:rsidRDefault="00757599">
            <w:pPr>
              <w:pStyle w:val="ConsPlusNormal"/>
            </w:pPr>
            <w:hyperlink r:id="rId33">
              <w:r>
                <w:rPr>
                  <w:color w:val="0000FF"/>
                </w:rPr>
                <w:t>Разделы 1</w:t>
              </w:r>
            </w:hyperlink>
            <w:r>
              <w:t xml:space="preserve"> и </w:t>
            </w:r>
            <w:hyperlink r:id="rId34">
              <w:r>
                <w:rPr>
                  <w:color w:val="0000FF"/>
                </w:rPr>
                <w:t>1.1</w:t>
              </w:r>
            </w:hyperlink>
            <w:r>
              <w:t xml:space="preserve"> - с точностью до 0,1</w:t>
            </w:r>
          </w:p>
          <w:p w:rsidR="00757599" w:rsidRDefault="00757599">
            <w:pPr>
              <w:pStyle w:val="ConsPlusNormal"/>
            </w:pPr>
            <w:r>
              <w:t>(1 знак после запятой).</w:t>
            </w:r>
          </w:p>
          <w:p w:rsidR="00757599" w:rsidRDefault="00757599">
            <w:pPr>
              <w:pStyle w:val="ConsPlusNormal"/>
            </w:pPr>
            <w:hyperlink r:id="rId35">
              <w:r>
                <w:rPr>
                  <w:color w:val="0000FF"/>
                </w:rPr>
                <w:t>Разделы 2</w:t>
              </w:r>
            </w:hyperlink>
            <w:r>
              <w:t xml:space="preserve">, </w:t>
            </w:r>
            <w:hyperlink r:id="rId36">
              <w:r>
                <w:rPr>
                  <w:color w:val="0000FF"/>
                </w:rPr>
                <w:t>3</w:t>
              </w:r>
            </w:hyperlink>
            <w:r>
              <w:t xml:space="preserve">, </w:t>
            </w:r>
            <w:hyperlink r:id="rId37">
              <w:r>
                <w:rPr>
                  <w:color w:val="0000FF"/>
                </w:rPr>
                <w:t>4</w:t>
              </w:r>
            </w:hyperlink>
            <w:r>
              <w:t xml:space="preserve"> - в целых единицах.</w:t>
            </w:r>
          </w:p>
        </w:tc>
      </w:tr>
      <w:tr w:rsidR="00757599">
        <w:tc>
          <w:tcPr>
            <w:tcW w:w="1191" w:type="dxa"/>
          </w:tcPr>
          <w:p w:rsidR="00757599" w:rsidRDefault="00757599">
            <w:pPr>
              <w:pStyle w:val="ConsPlusNormal"/>
            </w:pPr>
            <w:hyperlink r:id="rId38">
              <w:r>
                <w:rPr>
                  <w:color w:val="0000FF"/>
                </w:rPr>
                <w:t>44-связь</w:t>
              </w:r>
            </w:hyperlink>
          </w:p>
        </w:tc>
        <w:tc>
          <w:tcPr>
            <w:tcW w:w="4535" w:type="dxa"/>
          </w:tcPr>
          <w:p w:rsidR="00757599" w:rsidRDefault="00757599">
            <w:pPr>
              <w:pStyle w:val="ConsPlusNormal"/>
            </w:pPr>
            <w:r>
              <w:t xml:space="preserve">Сведения о технических средствах сетей местной телефонной связи, </w:t>
            </w:r>
            <w:proofErr w:type="gramStart"/>
            <w:r>
              <w:t>годовая</w:t>
            </w:r>
            <w:proofErr w:type="gramEnd"/>
          </w:p>
        </w:tc>
        <w:tc>
          <w:tcPr>
            <w:tcW w:w="3288" w:type="dxa"/>
          </w:tcPr>
          <w:p w:rsidR="00757599" w:rsidRDefault="00757599">
            <w:pPr>
              <w:pStyle w:val="ConsPlusNormal"/>
            </w:pPr>
            <w:r>
              <w:t>В целых единицах.</w:t>
            </w:r>
          </w:p>
        </w:tc>
      </w:tr>
      <w:tr w:rsidR="00757599">
        <w:tc>
          <w:tcPr>
            <w:tcW w:w="1191" w:type="dxa"/>
          </w:tcPr>
          <w:p w:rsidR="00757599" w:rsidRDefault="00757599">
            <w:pPr>
              <w:pStyle w:val="ConsPlusNormal"/>
            </w:pPr>
            <w:hyperlink r:id="rId39">
              <w:r>
                <w:rPr>
                  <w:color w:val="0000FF"/>
                </w:rPr>
                <w:t>50-связь</w:t>
              </w:r>
            </w:hyperlink>
          </w:p>
        </w:tc>
        <w:tc>
          <w:tcPr>
            <w:tcW w:w="4535" w:type="dxa"/>
          </w:tcPr>
          <w:p w:rsidR="00757599" w:rsidRDefault="00757599">
            <w:pPr>
              <w:pStyle w:val="ConsPlusNormal"/>
            </w:pPr>
            <w:r>
              <w:t xml:space="preserve">Сведения о технических средствах сетей телерадиовещания и радиосвязи, </w:t>
            </w:r>
            <w:proofErr w:type="gramStart"/>
            <w:r>
              <w:t>годовая</w:t>
            </w:r>
            <w:proofErr w:type="gramEnd"/>
          </w:p>
        </w:tc>
        <w:tc>
          <w:tcPr>
            <w:tcW w:w="3288" w:type="dxa"/>
          </w:tcPr>
          <w:p w:rsidR="00757599" w:rsidRDefault="00757599">
            <w:pPr>
              <w:pStyle w:val="ConsPlusNormal"/>
            </w:pPr>
            <w:r>
              <w:t>В целых единицах.</w:t>
            </w:r>
          </w:p>
        </w:tc>
      </w:tr>
      <w:tr w:rsidR="00757599">
        <w:tc>
          <w:tcPr>
            <w:tcW w:w="1191" w:type="dxa"/>
          </w:tcPr>
          <w:p w:rsidR="00757599" w:rsidRDefault="00757599">
            <w:pPr>
              <w:pStyle w:val="ConsPlusNormal"/>
            </w:pPr>
            <w:hyperlink r:id="rId40">
              <w:r>
                <w:rPr>
                  <w:color w:val="0000FF"/>
                </w:rPr>
                <w:t>51-связь</w:t>
              </w:r>
            </w:hyperlink>
          </w:p>
        </w:tc>
        <w:tc>
          <w:tcPr>
            <w:tcW w:w="4535" w:type="dxa"/>
          </w:tcPr>
          <w:p w:rsidR="00757599" w:rsidRDefault="00757599">
            <w:pPr>
              <w:pStyle w:val="ConsPlusNormal"/>
            </w:pPr>
            <w:r>
              <w:t xml:space="preserve">Сведения об охвате населения кабельным и эфирным телерадиовещанием, </w:t>
            </w:r>
            <w:proofErr w:type="gramStart"/>
            <w:r>
              <w:t>годовая</w:t>
            </w:r>
            <w:proofErr w:type="gramEnd"/>
          </w:p>
        </w:tc>
        <w:tc>
          <w:tcPr>
            <w:tcW w:w="3288" w:type="dxa"/>
          </w:tcPr>
          <w:p w:rsidR="00757599" w:rsidRDefault="00757599">
            <w:pPr>
              <w:pStyle w:val="ConsPlusNormal"/>
            </w:pPr>
            <w:r>
              <w:t>С точностью до 0,1</w:t>
            </w:r>
          </w:p>
          <w:p w:rsidR="00757599" w:rsidRDefault="00757599">
            <w:pPr>
              <w:pStyle w:val="ConsPlusNormal"/>
            </w:pPr>
            <w:r>
              <w:t>(1 знак после запятой).</w:t>
            </w:r>
          </w:p>
        </w:tc>
      </w:tr>
      <w:tr w:rsidR="00757599">
        <w:tc>
          <w:tcPr>
            <w:tcW w:w="1191" w:type="dxa"/>
          </w:tcPr>
          <w:p w:rsidR="00757599" w:rsidRDefault="00757599">
            <w:pPr>
              <w:pStyle w:val="ConsPlusNormal"/>
            </w:pPr>
            <w:hyperlink r:id="rId41">
              <w:r>
                <w:rPr>
                  <w:color w:val="0000FF"/>
                </w:rPr>
                <w:t>54-связь</w:t>
              </w:r>
            </w:hyperlink>
          </w:p>
        </w:tc>
        <w:tc>
          <w:tcPr>
            <w:tcW w:w="4535" w:type="dxa"/>
          </w:tcPr>
          <w:p w:rsidR="00757599" w:rsidRDefault="00757599">
            <w:pPr>
              <w:pStyle w:val="ConsPlusNormal"/>
            </w:pPr>
            <w:r>
              <w:t xml:space="preserve">Сведения о сетях подвижной связи, </w:t>
            </w:r>
            <w:proofErr w:type="gramStart"/>
            <w:r>
              <w:t>квартальная</w:t>
            </w:r>
            <w:proofErr w:type="gramEnd"/>
          </w:p>
        </w:tc>
        <w:tc>
          <w:tcPr>
            <w:tcW w:w="3288" w:type="dxa"/>
          </w:tcPr>
          <w:p w:rsidR="00757599" w:rsidRDefault="00757599">
            <w:pPr>
              <w:pStyle w:val="ConsPlusNormal"/>
            </w:pPr>
            <w:r>
              <w:t>В целых единицах.</w:t>
            </w:r>
          </w:p>
        </w:tc>
      </w:tr>
      <w:tr w:rsidR="00757599">
        <w:tc>
          <w:tcPr>
            <w:tcW w:w="1191" w:type="dxa"/>
          </w:tcPr>
          <w:p w:rsidR="00757599" w:rsidRDefault="00757599">
            <w:pPr>
              <w:pStyle w:val="ConsPlusNormal"/>
            </w:pPr>
            <w:hyperlink r:id="rId42">
              <w:r>
                <w:rPr>
                  <w:color w:val="0000FF"/>
                </w:rPr>
                <w:t>57-связь</w:t>
              </w:r>
            </w:hyperlink>
          </w:p>
        </w:tc>
        <w:tc>
          <w:tcPr>
            <w:tcW w:w="4535" w:type="dxa"/>
          </w:tcPr>
          <w:p w:rsidR="00757599" w:rsidRDefault="00757599">
            <w:pPr>
              <w:pStyle w:val="ConsPlusNormal"/>
            </w:pPr>
            <w:r>
              <w:t xml:space="preserve">Сведения о звуковом проводном вещании, </w:t>
            </w:r>
            <w:proofErr w:type="gramStart"/>
            <w:r>
              <w:t>годовая</w:t>
            </w:r>
            <w:proofErr w:type="gramEnd"/>
          </w:p>
        </w:tc>
        <w:tc>
          <w:tcPr>
            <w:tcW w:w="3288" w:type="dxa"/>
          </w:tcPr>
          <w:p w:rsidR="00757599" w:rsidRDefault="00757599">
            <w:pPr>
              <w:pStyle w:val="ConsPlusNormal"/>
            </w:pPr>
            <w:r>
              <w:t>В целых единицах.</w:t>
            </w:r>
          </w:p>
        </w:tc>
      </w:tr>
      <w:tr w:rsidR="00757599">
        <w:tc>
          <w:tcPr>
            <w:tcW w:w="1191" w:type="dxa"/>
          </w:tcPr>
          <w:p w:rsidR="00757599" w:rsidRDefault="00757599">
            <w:pPr>
              <w:pStyle w:val="ConsPlusNormal"/>
            </w:pPr>
            <w:hyperlink r:id="rId43">
              <w:r>
                <w:rPr>
                  <w:color w:val="0000FF"/>
                </w:rPr>
                <w:t>61-связь</w:t>
              </w:r>
            </w:hyperlink>
          </w:p>
        </w:tc>
        <w:tc>
          <w:tcPr>
            <w:tcW w:w="4535" w:type="dxa"/>
          </w:tcPr>
          <w:p w:rsidR="00757599" w:rsidRDefault="00757599">
            <w:pPr>
              <w:pStyle w:val="ConsPlusNormal"/>
            </w:pPr>
            <w:r>
              <w:t xml:space="preserve">Сведения о линиях передачи магистральной и внутризоновых первичных сетей, </w:t>
            </w:r>
            <w:proofErr w:type="gramStart"/>
            <w:r>
              <w:t>годовая</w:t>
            </w:r>
            <w:proofErr w:type="gramEnd"/>
          </w:p>
        </w:tc>
        <w:tc>
          <w:tcPr>
            <w:tcW w:w="3288" w:type="dxa"/>
          </w:tcPr>
          <w:p w:rsidR="00757599" w:rsidRDefault="00757599">
            <w:pPr>
              <w:pStyle w:val="ConsPlusNormal"/>
            </w:pPr>
            <w:r>
              <w:t>В целых единицах.</w:t>
            </w:r>
          </w:p>
        </w:tc>
      </w:tr>
      <w:tr w:rsidR="00757599">
        <w:tc>
          <w:tcPr>
            <w:tcW w:w="1191" w:type="dxa"/>
          </w:tcPr>
          <w:p w:rsidR="00757599" w:rsidRDefault="00757599">
            <w:pPr>
              <w:pStyle w:val="ConsPlusNormal"/>
            </w:pPr>
            <w:hyperlink r:id="rId44">
              <w:r>
                <w:rPr>
                  <w:color w:val="0000FF"/>
                </w:rPr>
                <w:t>65-связь (услуги)</w:t>
              </w:r>
            </w:hyperlink>
          </w:p>
        </w:tc>
        <w:tc>
          <w:tcPr>
            <w:tcW w:w="4535" w:type="dxa"/>
          </w:tcPr>
          <w:p w:rsidR="00757599" w:rsidRDefault="00757599">
            <w:pPr>
              <w:pStyle w:val="ConsPlusNormal"/>
            </w:pPr>
            <w:r>
              <w:t xml:space="preserve">Сведения о доходах от услуг связи, </w:t>
            </w:r>
            <w:proofErr w:type="gramStart"/>
            <w:r>
              <w:t>квартальная</w:t>
            </w:r>
            <w:proofErr w:type="gramEnd"/>
          </w:p>
        </w:tc>
        <w:tc>
          <w:tcPr>
            <w:tcW w:w="3288" w:type="dxa"/>
          </w:tcPr>
          <w:p w:rsidR="00757599" w:rsidRDefault="00757599">
            <w:pPr>
              <w:pStyle w:val="ConsPlusNormal"/>
            </w:pPr>
            <w:r>
              <w:t>С точностью до 0,1</w:t>
            </w:r>
          </w:p>
          <w:p w:rsidR="00757599" w:rsidRDefault="00757599">
            <w:pPr>
              <w:pStyle w:val="ConsPlusNormal"/>
            </w:pPr>
            <w:r>
              <w:t>(1 знак после запятой).</w:t>
            </w:r>
          </w:p>
        </w:tc>
      </w:tr>
      <w:tr w:rsidR="00757599">
        <w:tc>
          <w:tcPr>
            <w:tcW w:w="1191" w:type="dxa"/>
          </w:tcPr>
          <w:p w:rsidR="00757599" w:rsidRDefault="00757599">
            <w:pPr>
              <w:pStyle w:val="ConsPlusNormal"/>
            </w:pPr>
            <w:hyperlink w:anchor="P396">
              <w:r>
                <w:rPr>
                  <w:color w:val="0000FF"/>
                </w:rPr>
                <w:t>П-2 (инвест)</w:t>
              </w:r>
            </w:hyperlink>
          </w:p>
        </w:tc>
        <w:tc>
          <w:tcPr>
            <w:tcW w:w="4535" w:type="dxa"/>
          </w:tcPr>
          <w:p w:rsidR="00757599" w:rsidRDefault="00757599">
            <w:pPr>
              <w:pStyle w:val="ConsPlusNormal"/>
            </w:pPr>
            <w:r>
              <w:t xml:space="preserve">Сведения об инвестиционной деятельности, </w:t>
            </w:r>
            <w:proofErr w:type="gramStart"/>
            <w:r>
              <w:t>годовая</w:t>
            </w:r>
            <w:proofErr w:type="gramEnd"/>
          </w:p>
        </w:tc>
        <w:tc>
          <w:tcPr>
            <w:tcW w:w="3288" w:type="dxa"/>
          </w:tcPr>
          <w:p w:rsidR="00757599" w:rsidRDefault="00757599">
            <w:pPr>
              <w:pStyle w:val="ConsPlusNormal"/>
            </w:pPr>
            <w:r>
              <w:t>С точностью до 0,1</w:t>
            </w:r>
          </w:p>
          <w:p w:rsidR="00757599" w:rsidRDefault="00757599">
            <w:pPr>
              <w:pStyle w:val="ConsPlusNormal"/>
            </w:pPr>
            <w:r>
              <w:t>(1 знак после запятой).</w:t>
            </w:r>
          </w:p>
        </w:tc>
      </w:tr>
      <w:tr w:rsidR="00757599">
        <w:tc>
          <w:tcPr>
            <w:tcW w:w="1191" w:type="dxa"/>
          </w:tcPr>
          <w:p w:rsidR="00757599" w:rsidRDefault="00757599">
            <w:pPr>
              <w:pStyle w:val="ConsPlusNormal"/>
            </w:pPr>
            <w:hyperlink w:anchor="P958">
              <w:r>
                <w:rPr>
                  <w:color w:val="0000FF"/>
                </w:rPr>
                <w:t>П-4 (макет)</w:t>
              </w:r>
            </w:hyperlink>
          </w:p>
        </w:tc>
        <w:tc>
          <w:tcPr>
            <w:tcW w:w="4535" w:type="dxa"/>
          </w:tcPr>
          <w:p w:rsidR="00757599" w:rsidRDefault="00757599">
            <w:pPr>
              <w:pStyle w:val="ConsPlusNormal"/>
            </w:pPr>
            <w:r>
              <w:t xml:space="preserve">Сводный макет заполнения сведений по формам N П-4 и N П-4 (НЗ), </w:t>
            </w:r>
            <w:proofErr w:type="gramStart"/>
            <w:r>
              <w:t>годовая</w:t>
            </w:r>
            <w:proofErr w:type="gramEnd"/>
          </w:p>
        </w:tc>
        <w:tc>
          <w:tcPr>
            <w:tcW w:w="3288" w:type="dxa"/>
          </w:tcPr>
          <w:p w:rsidR="00757599" w:rsidRDefault="00757599">
            <w:pPr>
              <w:pStyle w:val="ConsPlusNormal"/>
            </w:pPr>
            <w:r>
              <w:t>Численность - в целых единицах.</w:t>
            </w:r>
          </w:p>
          <w:p w:rsidR="00757599" w:rsidRDefault="00757599">
            <w:pPr>
              <w:pStyle w:val="ConsPlusNormal"/>
            </w:pPr>
            <w:r>
              <w:t>Финансовые показатели - с точностью до 0,1</w:t>
            </w:r>
          </w:p>
          <w:p w:rsidR="00757599" w:rsidRDefault="00757599">
            <w:pPr>
              <w:pStyle w:val="ConsPlusNormal"/>
            </w:pPr>
            <w:r>
              <w:t>(1 знак после запятой).</w:t>
            </w:r>
          </w:p>
        </w:tc>
      </w:tr>
      <w:tr w:rsidR="00757599">
        <w:tc>
          <w:tcPr>
            <w:tcW w:w="1191" w:type="dxa"/>
          </w:tcPr>
          <w:p w:rsidR="00757599" w:rsidRDefault="00757599">
            <w:pPr>
              <w:pStyle w:val="ConsPlusNormal"/>
            </w:pPr>
            <w:hyperlink w:anchor="P760">
              <w:r>
                <w:rPr>
                  <w:color w:val="0000FF"/>
                </w:rPr>
                <w:t>С-1, С-2 (макет)</w:t>
              </w:r>
            </w:hyperlink>
          </w:p>
        </w:tc>
        <w:tc>
          <w:tcPr>
            <w:tcW w:w="4535" w:type="dxa"/>
          </w:tcPr>
          <w:p w:rsidR="00757599" w:rsidRDefault="00757599">
            <w:pPr>
              <w:pStyle w:val="ConsPlusNormal"/>
            </w:pPr>
            <w:r>
              <w:t xml:space="preserve">Макет консолидированных форм, </w:t>
            </w:r>
            <w:proofErr w:type="gramStart"/>
            <w:r>
              <w:t>годовая</w:t>
            </w:r>
            <w:proofErr w:type="gramEnd"/>
          </w:p>
        </w:tc>
        <w:tc>
          <w:tcPr>
            <w:tcW w:w="3288" w:type="dxa"/>
          </w:tcPr>
          <w:p w:rsidR="00757599" w:rsidRDefault="00757599">
            <w:pPr>
              <w:pStyle w:val="ConsPlusNormal"/>
            </w:pPr>
            <w:r>
              <w:t>В целых единицах.</w:t>
            </w:r>
          </w:p>
          <w:p w:rsidR="00757599" w:rsidRDefault="00757599">
            <w:pPr>
              <w:pStyle w:val="ConsPlusNormal"/>
            </w:pPr>
            <w:hyperlink w:anchor="P826">
              <w:r>
                <w:rPr>
                  <w:color w:val="0000FF"/>
                </w:rPr>
                <w:t>Строки 6721</w:t>
              </w:r>
            </w:hyperlink>
            <w:r>
              <w:t xml:space="preserve">, </w:t>
            </w:r>
            <w:hyperlink w:anchor="P832">
              <w:r>
                <w:rPr>
                  <w:color w:val="0000FF"/>
                </w:rPr>
                <w:t>6722</w:t>
              </w:r>
            </w:hyperlink>
            <w:r>
              <w:t xml:space="preserve">, </w:t>
            </w:r>
            <w:hyperlink w:anchor="P852">
              <w:r>
                <w:rPr>
                  <w:color w:val="0000FF"/>
                </w:rPr>
                <w:t>6725</w:t>
              </w:r>
            </w:hyperlink>
            <w:r>
              <w:t xml:space="preserve"> - с точностью до 0,001</w:t>
            </w:r>
          </w:p>
          <w:p w:rsidR="00757599" w:rsidRDefault="00757599">
            <w:pPr>
              <w:pStyle w:val="ConsPlusNormal"/>
            </w:pPr>
            <w:r>
              <w:t>(3 знака после запятой);</w:t>
            </w:r>
          </w:p>
          <w:p w:rsidR="00757599" w:rsidRDefault="00757599">
            <w:pPr>
              <w:pStyle w:val="ConsPlusNormal"/>
            </w:pPr>
            <w:hyperlink w:anchor="P820">
              <w:r>
                <w:rPr>
                  <w:color w:val="0000FF"/>
                </w:rPr>
                <w:t>строки 6731</w:t>
              </w:r>
            </w:hyperlink>
            <w:r>
              <w:t xml:space="preserve">, </w:t>
            </w:r>
            <w:hyperlink w:anchor="P815">
              <w:r>
                <w:rPr>
                  <w:color w:val="0000FF"/>
                </w:rPr>
                <w:t>6741</w:t>
              </w:r>
            </w:hyperlink>
            <w:r>
              <w:t xml:space="preserve">, </w:t>
            </w:r>
            <w:hyperlink w:anchor="P790">
              <w:r>
                <w:rPr>
                  <w:color w:val="0000FF"/>
                </w:rPr>
                <w:t>6751</w:t>
              </w:r>
            </w:hyperlink>
            <w:r>
              <w:t xml:space="preserve">, </w:t>
            </w:r>
            <w:hyperlink w:anchor="P795">
              <w:r>
                <w:rPr>
                  <w:color w:val="0000FF"/>
                </w:rPr>
                <w:t>9</w:t>
              </w:r>
            </w:hyperlink>
            <w:r>
              <w:t xml:space="preserve"> - с точностью до 0,1</w:t>
            </w:r>
          </w:p>
          <w:p w:rsidR="00757599" w:rsidRDefault="00757599">
            <w:pPr>
              <w:pStyle w:val="ConsPlusNormal"/>
            </w:pPr>
            <w:r>
              <w:t>(1 знак после запятой).</w:t>
            </w:r>
          </w:p>
        </w:tc>
      </w:tr>
    </w:tbl>
    <w:p w:rsidR="00757599" w:rsidRDefault="00757599">
      <w:pPr>
        <w:pStyle w:val="ConsPlusNormal"/>
        <w:jc w:val="both"/>
      </w:pPr>
    </w:p>
    <w:p w:rsidR="00757599" w:rsidRDefault="00757599">
      <w:pPr>
        <w:pStyle w:val="ConsPlusTitle"/>
        <w:jc w:val="center"/>
        <w:outlineLvl w:val="1"/>
      </w:pPr>
      <w:r>
        <w:t>Особенности предоставления отдельных форм федерального</w:t>
      </w:r>
    </w:p>
    <w:p w:rsidR="00757599" w:rsidRDefault="00757599">
      <w:pPr>
        <w:pStyle w:val="ConsPlusTitle"/>
        <w:jc w:val="center"/>
      </w:pPr>
      <w:r>
        <w:lastRenderedPageBreak/>
        <w:t>статистического наблюдения</w:t>
      </w:r>
    </w:p>
    <w:p w:rsidR="00757599" w:rsidRDefault="00757599">
      <w:pPr>
        <w:pStyle w:val="ConsPlusNormal"/>
        <w:jc w:val="both"/>
      </w:pPr>
    </w:p>
    <w:p w:rsidR="00757599" w:rsidRDefault="00757599">
      <w:pPr>
        <w:pStyle w:val="ConsPlusNormal"/>
        <w:ind w:firstLine="540"/>
        <w:jc w:val="both"/>
      </w:pPr>
      <w:r>
        <w:t xml:space="preserve">1. </w:t>
      </w:r>
      <w:proofErr w:type="gramStart"/>
      <w:r>
        <w:t xml:space="preserve">При заполнении </w:t>
      </w:r>
      <w:hyperlink r:id="rId45">
        <w:r>
          <w:rPr>
            <w:color w:val="0000FF"/>
          </w:rPr>
          <w:t>формы N 65-связь</w:t>
        </w:r>
      </w:hyperlink>
      <w:r>
        <w:t xml:space="preserve"> операторы связи, самостоятельно осуществляющие трансляцию (распространение (доставку) сигналов) в соответствии с лицензиями на оказание услуг связи для целей кабельного вещания, услуг связи для целей эфирного вещания, услуг связи для целей проводного радиовещания, должны в обязательном порядке предоставлять данные по форме, руководствуясь указаниями по заполнению </w:t>
      </w:r>
      <w:hyperlink r:id="rId46">
        <w:r>
          <w:rPr>
            <w:color w:val="0000FF"/>
          </w:rPr>
          <w:t>строк 1900</w:t>
        </w:r>
      </w:hyperlink>
      <w:r>
        <w:t xml:space="preserve"> - </w:t>
      </w:r>
      <w:hyperlink r:id="rId47">
        <w:r>
          <w:rPr>
            <w:color w:val="0000FF"/>
          </w:rPr>
          <w:t>1930</w:t>
        </w:r>
      </w:hyperlink>
      <w:r>
        <w:t xml:space="preserve"> и </w:t>
      </w:r>
      <w:hyperlink r:id="rId48">
        <w:r>
          <w:rPr>
            <w:color w:val="0000FF"/>
          </w:rPr>
          <w:t>2000</w:t>
        </w:r>
      </w:hyperlink>
      <w:r>
        <w:t>.</w:t>
      </w:r>
      <w:proofErr w:type="gramEnd"/>
    </w:p>
    <w:p w:rsidR="00757599" w:rsidRDefault="00757599">
      <w:pPr>
        <w:pStyle w:val="ConsPlusNormal"/>
        <w:spacing w:before="220"/>
        <w:ind w:firstLine="540"/>
        <w:jc w:val="both"/>
      </w:pPr>
      <w:r>
        <w:t xml:space="preserve">Доходы от услуг VoIP и IP-TV отражаются по </w:t>
      </w:r>
      <w:hyperlink r:id="rId49">
        <w:r>
          <w:rPr>
            <w:color w:val="0000FF"/>
          </w:rPr>
          <w:t>строке 1850</w:t>
        </w:r>
      </w:hyperlink>
      <w:r>
        <w:t xml:space="preserve"> формы N 65-связь, если не могут быть выделены в соответствующих строках формы: </w:t>
      </w:r>
      <w:hyperlink r:id="rId50">
        <w:r>
          <w:rPr>
            <w:color w:val="0000FF"/>
          </w:rPr>
          <w:t>1400-х</w:t>
        </w:r>
      </w:hyperlink>
      <w:r>
        <w:t xml:space="preserve">, </w:t>
      </w:r>
      <w:hyperlink r:id="rId51">
        <w:r>
          <w:rPr>
            <w:color w:val="0000FF"/>
          </w:rPr>
          <w:t>1500-х</w:t>
        </w:r>
      </w:hyperlink>
      <w:r>
        <w:t xml:space="preserve">, </w:t>
      </w:r>
      <w:hyperlink r:id="rId52">
        <w:r>
          <w:rPr>
            <w:color w:val="0000FF"/>
          </w:rPr>
          <w:t>1600-х строках</w:t>
        </w:r>
      </w:hyperlink>
      <w:r>
        <w:t xml:space="preserve"> и в </w:t>
      </w:r>
      <w:hyperlink r:id="rId53">
        <w:r>
          <w:rPr>
            <w:color w:val="0000FF"/>
          </w:rPr>
          <w:t>строке 1920</w:t>
        </w:r>
      </w:hyperlink>
      <w:r>
        <w:t xml:space="preserve"> соответственно.</w:t>
      </w:r>
    </w:p>
    <w:p w:rsidR="00757599" w:rsidRDefault="00757599">
      <w:pPr>
        <w:pStyle w:val="ConsPlusNormal"/>
        <w:spacing w:before="220"/>
        <w:ind w:firstLine="540"/>
        <w:jc w:val="both"/>
      </w:pPr>
      <w:r>
        <w:t xml:space="preserve">По </w:t>
      </w:r>
      <w:hyperlink r:id="rId54">
        <w:r>
          <w:rPr>
            <w:color w:val="0000FF"/>
          </w:rPr>
          <w:t>строке 2120</w:t>
        </w:r>
      </w:hyperlink>
      <w:r>
        <w:t xml:space="preserve"> указываются доходы от оказания услуг подвижной радиосвязи в выделенной сети связи и в сети связи общего пользования.</w:t>
      </w:r>
    </w:p>
    <w:p w:rsidR="00757599" w:rsidRDefault="00757599">
      <w:pPr>
        <w:pStyle w:val="ConsPlusNormal"/>
        <w:spacing w:before="220"/>
        <w:ind w:firstLine="540"/>
        <w:jc w:val="both"/>
      </w:pPr>
      <w:r>
        <w:t xml:space="preserve">2. При заполнении </w:t>
      </w:r>
      <w:hyperlink r:id="rId55">
        <w:r>
          <w:rPr>
            <w:color w:val="0000FF"/>
          </w:rPr>
          <w:t>формы N 54-связь</w:t>
        </w:r>
      </w:hyperlink>
      <w:r>
        <w:t xml:space="preserve"> за IV квартал операторы подвижной радиотелефонной связи должны в обязательном порядке предоставить данные по </w:t>
      </w:r>
      <w:hyperlink r:id="rId56">
        <w:r>
          <w:rPr>
            <w:color w:val="0000FF"/>
          </w:rPr>
          <w:t>строке 103</w:t>
        </w:r>
      </w:hyperlink>
      <w:r>
        <w:t xml:space="preserve"> (при внесении данных в Универсальный шаблон для кода строки 0103 указывается код графы 03).</w:t>
      </w:r>
    </w:p>
    <w:p w:rsidR="00757599" w:rsidRDefault="00757599">
      <w:pPr>
        <w:pStyle w:val="ConsPlusNormal"/>
        <w:spacing w:before="220"/>
        <w:ind w:firstLine="540"/>
        <w:jc w:val="both"/>
      </w:pPr>
      <w:r>
        <w:t xml:space="preserve">3. В форме N 3-связь следует учесть, что по </w:t>
      </w:r>
      <w:hyperlink r:id="rId57">
        <w:r>
          <w:rPr>
            <w:color w:val="0000FF"/>
          </w:rPr>
          <w:t>строкам 1000</w:t>
        </w:r>
      </w:hyperlink>
      <w:r>
        <w:t xml:space="preserve"> и </w:t>
      </w:r>
      <w:hyperlink r:id="rId58">
        <w:r>
          <w:rPr>
            <w:color w:val="0000FF"/>
          </w:rPr>
          <w:t>1010</w:t>
        </w:r>
      </w:hyperlink>
      <w:r>
        <w:t xml:space="preserve"> отражаются абоненты фиксированного доступа к сети Интернет по любой проводной технологии, то есть к ним не суммируются и в них не отражаются абоненты беспроводного доступа из </w:t>
      </w:r>
      <w:hyperlink r:id="rId59">
        <w:r>
          <w:rPr>
            <w:color w:val="0000FF"/>
          </w:rPr>
          <w:t>разделов 2</w:t>
        </w:r>
      </w:hyperlink>
      <w:r>
        <w:t xml:space="preserve"> и </w:t>
      </w:r>
      <w:hyperlink r:id="rId60">
        <w:r>
          <w:rPr>
            <w:color w:val="0000FF"/>
          </w:rPr>
          <w:t>3</w:t>
        </w:r>
      </w:hyperlink>
      <w:r>
        <w:t xml:space="preserve"> формы. Разница между </w:t>
      </w:r>
      <w:hyperlink r:id="rId61">
        <w:r>
          <w:rPr>
            <w:color w:val="0000FF"/>
          </w:rPr>
          <w:t>строками 1000</w:t>
        </w:r>
      </w:hyperlink>
      <w:r>
        <w:t xml:space="preserve"> и </w:t>
      </w:r>
      <w:hyperlink r:id="rId62">
        <w:r>
          <w:rPr>
            <w:color w:val="0000FF"/>
          </w:rPr>
          <w:t>1100</w:t>
        </w:r>
      </w:hyperlink>
      <w:r>
        <w:t xml:space="preserve"> - это количество абонентов фиксированного доступа к сети Интернет по любой проводной технологии, которые не получают широкополосный доступ к сети Интернет, что означает подключение со скоростью ниже 256 Кбит/</w:t>
      </w:r>
      <w:proofErr w:type="gramStart"/>
      <w:r>
        <w:t>с</w:t>
      </w:r>
      <w:proofErr w:type="gramEnd"/>
      <w:r>
        <w:t>.</w:t>
      </w:r>
    </w:p>
    <w:p w:rsidR="00757599" w:rsidRDefault="00757599">
      <w:pPr>
        <w:pStyle w:val="ConsPlusNormal"/>
        <w:spacing w:before="220"/>
        <w:ind w:firstLine="540"/>
        <w:jc w:val="both"/>
      </w:pPr>
      <w:r>
        <w:t xml:space="preserve">4. В форме N 13-связь по </w:t>
      </w:r>
      <w:hyperlink r:id="rId63">
        <w:r>
          <w:rPr>
            <w:color w:val="0000FF"/>
          </w:rPr>
          <w:t>строкам 170</w:t>
        </w:r>
      </w:hyperlink>
      <w:r>
        <w:t xml:space="preserve"> - </w:t>
      </w:r>
      <w:hyperlink r:id="rId64">
        <w:r>
          <w:rPr>
            <w:color w:val="0000FF"/>
          </w:rPr>
          <w:t>172</w:t>
        </w:r>
      </w:hyperlink>
      <w:r>
        <w:t xml:space="preserve"> производится учет звонков только для заказа междугородных телефонных разговоров. Для целей определения количества поступивших заявок при смешанной заказно-справочной службе необходимо воспользоваться методикой, описанной в указаниях по заполнению формы (</w:t>
      </w:r>
      <w:hyperlink r:id="rId65">
        <w:r>
          <w:rPr>
            <w:color w:val="0000FF"/>
          </w:rPr>
          <w:t>абзацы 6</w:t>
        </w:r>
      </w:hyperlink>
      <w:r>
        <w:t xml:space="preserve"> - </w:t>
      </w:r>
      <w:hyperlink r:id="rId66">
        <w:r>
          <w:rPr>
            <w:color w:val="0000FF"/>
          </w:rPr>
          <w:t>9 раздела II</w:t>
        </w:r>
      </w:hyperlink>
      <w:r>
        <w:t>). При наличии только справочной службы данные показатели не заполняются.</w:t>
      </w:r>
    </w:p>
    <w:p w:rsidR="00757599" w:rsidRDefault="00757599">
      <w:pPr>
        <w:pStyle w:val="ConsPlusNormal"/>
        <w:spacing w:before="220"/>
        <w:ind w:firstLine="540"/>
        <w:jc w:val="both"/>
      </w:pPr>
      <w:r>
        <w:t xml:space="preserve">Для целей заполнения </w:t>
      </w:r>
      <w:hyperlink r:id="rId67">
        <w:r>
          <w:rPr>
            <w:color w:val="0000FF"/>
          </w:rPr>
          <w:t>строк 180</w:t>
        </w:r>
      </w:hyperlink>
      <w:r>
        <w:t xml:space="preserve"> - </w:t>
      </w:r>
      <w:hyperlink r:id="rId68">
        <w:r>
          <w:rPr>
            <w:color w:val="0000FF"/>
          </w:rPr>
          <w:t>182</w:t>
        </w:r>
      </w:hyperlink>
      <w:r>
        <w:t xml:space="preserve"> формы используется среднее арифметическое показателей, учтенных в 3-ю среду марта, мая, августа и ноября отчетного года. При этом ЧНН определяется для каждого конкретного дня съема показателей. В учет должны попадать междугородные и международные входящие вызовы, при этом не учитываются вызовы из сети сотовой связи. По </w:t>
      </w:r>
      <w:hyperlink r:id="rId69">
        <w:r>
          <w:rPr>
            <w:color w:val="0000FF"/>
          </w:rPr>
          <w:t>строке 182</w:t>
        </w:r>
      </w:hyperlink>
      <w:r>
        <w:t xml:space="preserve"> учитываются вызовы, закончившиеся сигналом "ответ". Не учитываются вызовы, оставшиеся не отвеченными из-за отсутствия вызываемого абонента (не снимают трубку), занятости абонентской линии, ошибок вызывающего абонента, отсутствия свободных каналов, потерь на станции, ошибок на линии и проч.</w:t>
      </w:r>
    </w:p>
    <w:p w:rsidR="00757599" w:rsidRDefault="00757599">
      <w:pPr>
        <w:pStyle w:val="ConsPlusNormal"/>
        <w:spacing w:before="220"/>
        <w:ind w:firstLine="540"/>
        <w:jc w:val="both"/>
      </w:pPr>
      <w:r>
        <w:t xml:space="preserve">По </w:t>
      </w:r>
      <w:hyperlink r:id="rId70">
        <w:r>
          <w:rPr>
            <w:color w:val="0000FF"/>
          </w:rPr>
          <w:t>строке 190</w:t>
        </w:r>
      </w:hyperlink>
      <w:r>
        <w:t xml:space="preserve"> - </w:t>
      </w:r>
      <w:hyperlink r:id="rId71">
        <w:r>
          <w:rPr>
            <w:color w:val="0000FF"/>
          </w:rPr>
          <w:t>192</w:t>
        </w:r>
      </w:hyperlink>
      <w:r>
        <w:t xml:space="preserve"> учитывается количество исходящих направлений, включенных в оборудование ТМгУС, ТЗУС/ТМгУС, ТЗУС, ТЗУС/АТС (междугородные каналы, соединительные линии междугородные (СЛМ) зоны, СЛМ в городской местности). Направления считаются по фактической схеме подключения станции, учитываются географические направления соединения, вне зависимости от количества каналов, входящих в пучок, соединяющий станции (узлы).</w:t>
      </w:r>
    </w:p>
    <w:p w:rsidR="00757599" w:rsidRDefault="00757599">
      <w:pPr>
        <w:pStyle w:val="ConsPlusNormal"/>
        <w:spacing w:before="220"/>
        <w:ind w:firstLine="540"/>
        <w:jc w:val="both"/>
      </w:pPr>
      <w:r>
        <w:t xml:space="preserve">В </w:t>
      </w:r>
      <w:hyperlink r:id="rId72">
        <w:r>
          <w:rPr>
            <w:color w:val="0000FF"/>
          </w:rPr>
          <w:t>разделе II</w:t>
        </w:r>
      </w:hyperlink>
      <w:r>
        <w:t xml:space="preserve"> в учет должны попадать заявки только на квартирные телефоны. При этом по </w:t>
      </w:r>
      <w:hyperlink r:id="rId73">
        <w:r>
          <w:rPr>
            <w:color w:val="0000FF"/>
          </w:rPr>
          <w:t>строкам 320</w:t>
        </w:r>
      </w:hyperlink>
      <w:r>
        <w:t xml:space="preserve"> - </w:t>
      </w:r>
      <w:hyperlink r:id="rId74">
        <w:r>
          <w:rPr>
            <w:color w:val="0000FF"/>
          </w:rPr>
          <w:t>323</w:t>
        </w:r>
      </w:hyperlink>
      <w:r>
        <w:t xml:space="preserve"> отражаются оставшиеся неудовлетворенными по состоянию на конец отчетного года заявки. Закрытые по внешним причинам (отказ абонента, невозможность подключения) заявки в форме не учитываются. По </w:t>
      </w:r>
      <w:hyperlink r:id="rId75">
        <w:r>
          <w:rPr>
            <w:color w:val="0000FF"/>
          </w:rPr>
          <w:t>строкам 324</w:t>
        </w:r>
      </w:hyperlink>
      <w:r>
        <w:t xml:space="preserve"> - </w:t>
      </w:r>
      <w:hyperlink r:id="rId76">
        <w:r>
          <w:rPr>
            <w:color w:val="0000FF"/>
          </w:rPr>
          <w:t>327</w:t>
        </w:r>
      </w:hyperlink>
      <w:r>
        <w:t xml:space="preserve"> в подсчет должны попадать только заявки, поступившие в течение отчетного года. По </w:t>
      </w:r>
      <w:hyperlink r:id="rId77">
        <w:r>
          <w:rPr>
            <w:color w:val="0000FF"/>
          </w:rPr>
          <w:t>строкам 330</w:t>
        </w:r>
      </w:hyperlink>
      <w:r>
        <w:t xml:space="preserve"> - </w:t>
      </w:r>
      <w:hyperlink r:id="rId78">
        <w:r>
          <w:rPr>
            <w:color w:val="0000FF"/>
          </w:rPr>
          <w:t>333</w:t>
        </w:r>
      </w:hyperlink>
      <w:r>
        <w:t xml:space="preserve"> - удовлетворенные в отчетном году, вне зависимости от даты поступления заявки.</w:t>
      </w:r>
    </w:p>
    <w:p w:rsidR="00757599" w:rsidRDefault="00757599">
      <w:pPr>
        <w:pStyle w:val="ConsPlusNormal"/>
        <w:spacing w:before="220"/>
        <w:ind w:firstLine="540"/>
        <w:jc w:val="both"/>
      </w:pPr>
      <w:r>
        <w:t xml:space="preserve">5. Для целей заполнения </w:t>
      </w:r>
      <w:hyperlink r:id="rId79">
        <w:r>
          <w:rPr>
            <w:color w:val="0000FF"/>
          </w:rPr>
          <w:t>формы N 31-связь</w:t>
        </w:r>
      </w:hyperlink>
      <w:r>
        <w:t xml:space="preserve"> в числе телеграфных связей по протоколу IP </w:t>
      </w:r>
      <w:r>
        <w:lastRenderedPageBreak/>
        <w:t>учитывается не количество включенных в телеграфную сеть IP-адресов, а количество организованных магистральных, внутриобластных и внутрирайонных связей через сеть передачи данных от оконечной и/или узловой телеграфной станции.</w:t>
      </w:r>
    </w:p>
    <w:p w:rsidR="00757599" w:rsidRDefault="00757599">
      <w:pPr>
        <w:pStyle w:val="ConsPlusNormal"/>
        <w:spacing w:before="220"/>
        <w:ind w:firstLine="540"/>
        <w:jc w:val="both"/>
      </w:pPr>
      <w:r>
        <w:t xml:space="preserve">6. </w:t>
      </w:r>
      <w:proofErr w:type="gramStart"/>
      <w:r>
        <w:t xml:space="preserve">При заполнении формы N 44-связь необходимо иметь в виду, что по </w:t>
      </w:r>
      <w:hyperlink r:id="rId80">
        <w:r>
          <w:rPr>
            <w:color w:val="0000FF"/>
          </w:rPr>
          <w:t>строке 100</w:t>
        </w:r>
      </w:hyperlink>
      <w:r>
        <w:t xml:space="preserve"> по графе 4 отражается фактическая общая монтированная емкость станций оператора; по </w:t>
      </w:r>
      <w:hyperlink r:id="rId81">
        <w:r>
          <w:rPr>
            <w:color w:val="0000FF"/>
          </w:rPr>
          <w:t>строке 121</w:t>
        </w:r>
      </w:hyperlink>
      <w:r>
        <w:t xml:space="preserve"> по графе 4 - монтированная емкость учрежденческих станций (из </w:t>
      </w:r>
      <w:hyperlink r:id="rId82">
        <w:r>
          <w:rPr>
            <w:color w:val="0000FF"/>
          </w:rPr>
          <w:t>строки 100</w:t>
        </w:r>
      </w:hyperlink>
      <w:r>
        <w:t xml:space="preserve"> графы 4); сумма, получающаяся по </w:t>
      </w:r>
      <w:hyperlink r:id="rId83">
        <w:r>
          <w:rPr>
            <w:color w:val="0000FF"/>
          </w:rPr>
          <w:t>строке 122</w:t>
        </w:r>
      </w:hyperlink>
      <w:r>
        <w:t xml:space="preserve"> по графе 4 отражает завышенную суммарную монтированную емкость, не фактическую.</w:t>
      </w:r>
      <w:proofErr w:type="gramEnd"/>
      <w:r>
        <w:t xml:space="preserve"> При этом по </w:t>
      </w:r>
      <w:hyperlink r:id="rId84">
        <w:r>
          <w:rPr>
            <w:color w:val="0000FF"/>
          </w:rPr>
          <w:t>строке 100</w:t>
        </w:r>
      </w:hyperlink>
      <w:r>
        <w:t xml:space="preserve"> по графе 5 должна быть отражена только задействованная емкость станций оператора за исключением емкости, переданной на учрежденческие станции. Переданная емкость должна отражаться по </w:t>
      </w:r>
      <w:hyperlink r:id="rId85">
        <w:r>
          <w:rPr>
            <w:color w:val="0000FF"/>
          </w:rPr>
          <w:t>строке 121</w:t>
        </w:r>
      </w:hyperlink>
      <w:r>
        <w:t xml:space="preserve"> по графе 5. Суммарная, фактическая общая используемая (задействованная) емкость станций оператора (сумма </w:t>
      </w:r>
      <w:hyperlink r:id="rId86">
        <w:r>
          <w:rPr>
            <w:color w:val="0000FF"/>
          </w:rPr>
          <w:t>строк 100</w:t>
        </w:r>
      </w:hyperlink>
      <w:r>
        <w:t xml:space="preserve"> и </w:t>
      </w:r>
      <w:hyperlink r:id="rId87">
        <w:r>
          <w:rPr>
            <w:color w:val="0000FF"/>
          </w:rPr>
          <w:t>121</w:t>
        </w:r>
      </w:hyperlink>
      <w:r>
        <w:t xml:space="preserve"> по графе 5) отражается по </w:t>
      </w:r>
      <w:hyperlink r:id="rId88">
        <w:r>
          <w:rPr>
            <w:color w:val="0000FF"/>
          </w:rPr>
          <w:t>строке 122</w:t>
        </w:r>
      </w:hyperlink>
      <w:r>
        <w:t xml:space="preserve"> графе 5 и не может превышать фактическую монтированную емкость станций по </w:t>
      </w:r>
      <w:hyperlink r:id="rId89">
        <w:r>
          <w:rPr>
            <w:color w:val="0000FF"/>
          </w:rPr>
          <w:t>строке 100</w:t>
        </w:r>
      </w:hyperlink>
      <w:r>
        <w:t xml:space="preserve"> графе 04.</w:t>
      </w:r>
    </w:p>
    <w:p w:rsidR="00757599" w:rsidRDefault="00757599">
      <w:pPr>
        <w:pStyle w:val="ConsPlusNormal"/>
        <w:spacing w:before="220"/>
        <w:ind w:firstLine="540"/>
        <w:jc w:val="both"/>
      </w:pPr>
      <w:r>
        <w:t xml:space="preserve">7. Операторы связи, предоставляющие отчеты по </w:t>
      </w:r>
      <w:hyperlink r:id="rId90">
        <w:r>
          <w:rPr>
            <w:color w:val="0000FF"/>
          </w:rPr>
          <w:t>формам NN 50-связь</w:t>
        </w:r>
      </w:hyperlink>
      <w:r>
        <w:t xml:space="preserve">, </w:t>
      </w:r>
      <w:hyperlink r:id="rId91">
        <w:r>
          <w:rPr>
            <w:color w:val="0000FF"/>
          </w:rPr>
          <w:t>51-связь</w:t>
        </w:r>
      </w:hyperlink>
      <w:r>
        <w:t>, в случае использования технических сре</w:t>
      </w:r>
      <w:proofErr w:type="gramStart"/>
      <w:r>
        <w:t>дств в б</w:t>
      </w:r>
      <w:proofErr w:type="gramEnd"/>
      <w:r>
        <w:t>олее чем одном субъекте Российской Федерации в обязательном порядке предоставляют отдельные отчеты по каждому из таких субъектов.</w:t>
      </w:r>
    </w:p>
    <w:p w:rsidR="00757599" w:rsidRDefault="00757599">
      <w:pPr>
        <w:pStyle w:val="ConsPlusNormal"/>
        <w:spacing w:before="220"/>
        <w:ind w:firstLine="540"/>
        <w:jc w:val="both"/>
      </w:pPr>
      <w:r>
        <w:t xml:space="preserve">8. </w:t>
      </w:r>
      <w:proofErr w:type="gramStart"/>
      <w:r>
        <w:t xml:space="preserve">В связи с переходом на цифровое телевизионное вещание в </w:t>
      </w:r>
      <w:hyperlink r:id="rId92">
        <w:r>
          <w:rPr>
            <w:color w:val="0000FF"/>
          </w:rPr>
          <w:t>форме N 50-связь</w:t>
        </w:r>
      </w:hyperlink>
      <w:r>
        <w:t xml:space="preserve"> рекомендуется по аналоговым телевизионным передатчикам отражать только передатчики, бывшие включенными в отчетном году в нагрузку, и внести в поле "Дополнительные сообщения" на Шаге 1 заполнения формы в Личном кабинете оператора связи или в аналогичном поле универсального шаблона список каналов, вещание которых осуществлялось в аналоговом виде.</w:t>
      </w:r>
      <w:proofErr w:type="gramEnd"/>
      <w:r>
        <w:t xml:space="preserve"> По цифровым телевизионным передатчикам в </w:t>
      </w:r>
      <w:hyperlink r:id="rId93">
        <w:r>
          <w:rPr>
            <w:color w:val="0000FF"/>
          </w:rPr>
          <w:t>форме N 50-связь</w:t>
        </w:r>
      </w:hyperlink>
      <w:r>
        <w:t xml:space="preserve"> по-прежнему указывается число передатчиков, находящихся на балансе организации (арендованные ТВ передатчики не учитываются), включенные в загрузку или находящиеся в горячем резерве. </w:t>
      </w:r>
      <w:proofErr w:type="gramStart"/>
      <w:r>
        <w:t>Учитываются</w:t>
      </w:r>
      <w:proofErr w:type="gramEnd"/>
      <w:r>
        <w:t xml:space="preserve"> в том числе и ретрансляционные передатчики.</w:t>
      </w:r>
    </w:p>
    <w:p w:rsidR="00757599" w:rsidRDefault="00757599">
      <w:pPr>
        <w:pStyle w:val="ConsPlusNormal"/>
        <w:spacing w:before="220"/>
        <w:ind w:firstLine="540"/>
        <w:jc w:val="both"/>
      </w:pPr>
      <w:r>
        <w:t xml:space="preserve">9. </w:t>
      </w:r>
      <w:hyperlink r:id="rId94">
        <w:r>
          <w:rPr>
            <w:color w:val="0000FF"/>
          </w:rPr>
          <w:t>Форму</w:t>
        </w:r>
      </w:hyperlink>
      <w:r>
        <w:t xml:space="preserve"> федерального статистического наблюдения N 51-связь рекомендуется предоставлять не ранее 20 марта года, следующего за отчетным, так как в указанный срок Росстатом публикуются данные о населении Российской Федерации, необходимые для проверки корректности заполнения формы.</w:t>
      </w:r>
    </w:p>
    <w:p w:rsidR="00757599" w:rsidRDefault="00757599">
      <w:pPr>
        <w:pStyle w:val="ConsPlusNormal"/>
        <w:spacing w:before="220"/>
        <w:ind w:firstLine="540"/>
        <w:jc w:val="both"/>
      </w:pPr>
      <w:r>
        <w:t xml:space="preserve">10. </w:t>
      </w:r>
      <w:proofErr w:type="gramStart"/>
      <w:r>
        <w:t>При отправке любой из квартальных форм статистического наблюдения с нарастающим итогом без изменения значений показателей необходимо в поле</w:t>
      </w:r>
      <w:proofErr w:type="gramEnd"/>
      <w:r>
        <w:t xml:space="preserve"> "Дополнительные сообщения" на Шаге 1 заполнения формы в Личном кабинете оператора связи или в аналогичном поле универсального шаблона указать причины отсутствия нарастания (например, "Деятельность по оказанию услуг связи прекращена 01.06.2022").</w:t>
      </w:r>
    </w:p>
    <w:p w:rsidR="00757599" w:rsidRDefault="00757599">
      <w:pPr>
        <w:pStyle w:val="ConsPlusNormal"/>
        <w:spacing w:before="220"/>
        <w:ind w:firstLine="540"/>
        <w:jc w:val="both"/>
      </w:pPr>
      <w:r>
        <w:t xml:space="preserve">11. При заполнении форм статистической отчетности следует учитывать, что линии связи подразделяются </w:t>
      </w:r>
      <w:proofErr w:type="gramStart"/>
      <w:r>
        <w:t>на</w:t>
      </w:r>
      <w:proofErr w:type="gramEnd"/>
      <w:r>
        <w:t>:</w:t>
      </w:r>
    </w:p>
    <w:p w:rsidR="00757599" w:rsidRDefault="00757599">
      <w:pPr>
        <w:pStyle w:val="ConsPlusNormal"/>
        <w:spacing w:before="220"/>
        <w:ind w:firstLine="540"/>
        <w:jc w:val="both"/>
      </w:pPr>
      <w:r>
        <w:t>магистральные линии связи - линии связи, проходящие (соединяющие) более одного субъекта Российской Федерации;</w:t>
      </w:r>
    </w:p>
    <w:p w:rsidR="00757599" w:rsidRDefault="00757599">
      <w:pPr>
        <w:pStyle w:val="ConsPlusNormal"/>
        <w:spacing w:before="220"/>
        <w:ind w:firstLine="540"/>
        <w:jc w:val="both"/>
      </w:pPr>
      <w:r>
        <w:t>внутризоновые линии связи - линии связи внутри одного субъекта Российской Федерации для обеспечения связью внутри данной территориальной зоны;</w:t>
      </w:r>
    </w:p>
    <w:p w:rsidR="00757599" w:rsidRDefault="00757599">
      <w:pPr>
        <w:pStyle w:val="ConsPlusNormal"/>
        <w:spacing w:before="220"/>
        <w:ind w:firstLine="540"/>
        <w:jc w:val="both"/>
      </w:pPr>
      <w:r>
        <w:t>местные линии связи - линии связи, прокладываемые в пределах города (населенного пункта) или сельского района.</w:t>
      </w:r>
    </w:p>
    <w:p w:rsidR="00757599" w:rsidRDefault="00757599">
      <w:pPr>
        <w:pStyle w:val="ConsPlusNormal"/>
        <w:jc w:val="both"/>
      </w:pPr>
    </w:p>
    <w:p w:rsidR="00757599" w:rsidRDefault="00757599">
      <w:pPr>
        <w:pStyle w:val="ConsPlusNormal"/>
        <w:jc w:val="both"/>
      </w:pPr>
    </w:p>
    <w:p w:rsidR="00757599" w:rsidRDefault="00757599">
      <w:pPr>
        <w:pStyle w:val="ConsPlusNormal"/>
        <w:jc w:val="both"/>
      </w:pPr>
    </w:p>
    <w:p w:rsidR="00757599" w:rsidRDefault="00757599">
      <w:pPr>
        <w:pStyle w:val="ConsPlusNormal"/>
        <w:jc w:val="both"/>
      </w:pPr>
    </w:p>
    <w:p w:rsidR="00757599" w:rsidRDefault="00757599">
      <w:pPr>
        <w:pStyle w:val="ConsPlusNormal"/>
        <w:jc w:val="both"/>
      </w:pPr>
    </w:p>
    <w:p w:rsidR="00757599" w:rsidRDefault="00757599">
      <w:pPr>
        <w:pStyle w:val="ConsPlusNormal"/>
        <w:jc w:val="right"/>
        <w:outlineLvl w:val="0"/>
      </w:pPr>
      <w:r>
        <w:t>Приложение N 2</w:t>
      </w:r>
    </w:p>
    <w:p w:rsidR="00757599" w:rsidRDefault="00757599">
      <w:pPr>
        <w:pStyle w:val="ConsPlusNormal"/>
        <w:jc w:val="both"/>
      </w:pPr>
    </w:p>
    <w:p w:rsidR="00757599" w:rsidRDefault="00757599">
      <w:pPr>
        <w:pStyle w:val="ConsPlusTitle"/>
        <w:jc w:val="center"/>
      </w:pPr>
      <w:bookmarkStart w:id="1" w:name="P188"/>
      <w:bookmarkEnd w:id="1"/>
      <w:r>
        <w:t>РЕКОМЕНДУЕМЫЙ ПЕРЕЧЕНЬ</w:t>
      </w:r>
    </w:p>
    <w:p w:rsidR="00757599" w:rsidRDefault="00757599">
      <w:pPr>
        <w:pStyle w:val="ConsPlusTitle"/>
        <w:jc w:val="center"/>
      </w:pPr>
      <w:r>
        <w:t>ПРЕДОСТАВЛЯЕМЫХ ФОРМ ПО ВИДАМ ДЕЯТЕЛЬНОСТИ И ОКАЗЫВАЕМЫМ</w:t>
      </w:r>
    </w:p>
    <w:p w:rsidR="00757599" w:rsidRDefault="00757599">
      <w:pPr>
        <w:pStyle w:val="ConsPlusTitle"/>
        <w:jc w:val="center"/>
      </w:pPr>
      <w:r>
        <w:t>УСЛУГАМ СВЯЗИ</w:t>
      </w:r>
    </w:p>
    <w:p w:rsidR="00757599" w:rsidRDefault="0075759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778"/>
        <w:gridCol w:w="3827"/>
        <w:gridCol w:w="2438"/>
      </w:tblGrid>
      <w:tr w:rsidR="00757599">
        <w:tc>
          <w:tcPr>
            <w:tcW w:w="2778" w:type="dxa"/>
            <w:vMerge w:val="restart"/>
          </w:tcPr>
          <w:p w:rsidR="00757599" w:rsidRDefault="00757599">
            <w:pPr>
              <w:pStyle w:val="ConsPlusNormal"/>
              <w:jc w:val="center"/>
            </w:pPr>
            <w:r>
              <w:t>Наименование лицензии на оказание услуги связи</w:t>
            </w:r>
          </w:p>
        </w:tc>
        <w:tc>
          <w:tcPr>
            <w:tcW w:w="6265" w:type="dxa"/>
            <w:gridSpan w:val="2"/>
          </w:tcPr>
          <w:p w:rsidR="00757599" w:rsidRDefault="00757599">
            <w:pPr>
              <w:pStyle w:val="ConsPlusNormal"/>
              <w:jc w:val="center"/>
            </w:pPr>
            <w:r>
              <w:t>Перечень форм статистической отчетности</w:t>
            </w:r>
          </w:p>
        </w:tc>
      </w:tr>
      <w:tr w:rsidR="00757599">
        <w:tc>
          <w:tcPr>
            <w:tcW w:w="2778" w:type="dxa"/>
            <w:vMerge/>
          </w:tcPr>
          <w:p w:rsidR="00757599" w:rsidRDefault="00757599">
            <w:pPr>
              <w:pStyle w:val="ConsPlusNormal"/>
            </w:pPr>
          </w:p>
        </w:tc>
        <w:tc>
          <w:tcPr>
            <w:tcW w:w="3827" w:type="dxa"/>
          </w:tcPr>
          <w:p w:rsidR="00757599" w:rsidRDefault="00757599">
            <w:pPr>
              <w:pStyle w:val="ConsPlusNormal"/>
              <w:jc w:val="center"/>
            </w:pPr>
            <w:r>
              <w:t>если оказание услуг связи - основной вид деятельности</w:t>
            </w:r>
          </w:p>
        </w:tc>
        <w:tc>
          <w:tcPr>
            <w:tcW w:w="2438" w:type="dxa"/>
          </w:tcPr>
          <w:p w:rsidR="00757599" w:rsidRDefault="00757599">
            <w:pPr>
              <w:pStyle w:val="ConsPlusNormal"/>
              <w:jc w:val="center"/>
            </w:pPr>
            <w:r>
              <w:t>если оказание услуг связи - не основной вид деятельности</w:t>
            </w:r>
          </w:p>
        </w:tc>
      </w:tr>
      <w:tr w:rsidR="00757599">
        <w:tc>
          <w:tcPr>
            <w:tcW w:w="2778" w:type="dxa"/>
          </w:tcPr>
          <w:p w:rsidR="00757599" w:rsidRDefault="00757599">
            <w:pPr>
              <w:pStyle w:val="ConsPlusNormal"/>
            </w:pPr>
            <w:r>
              <w:t>1. Услуги местной телефонной связи, за исключением услуг местной телефонной связи с использованием таксофонов и средств коллективного доступа</w:t>
            </w:r>
          </w:p>
        </w:tc>
        <w:tc>
          <w:tcPr>
            <w:tcW w:w="3827" w:type="dxa"/>
          </w:tcPr>
          <w:p w:rsidR="00757599" w:rsidRDefault="00757599">
            <w:pPr>
              <w:pStyle w:val="ConsPlusNormal"/>
            </w:pPr>
            <w:r>
              <w:t>квартальные:</w:t>
            </w:r>
          </w:p>
          <w:p w:rsidR="00757599" w:rsidRDefault="00757599">
            <w:pPr>
              <w:pStyle w:val="ConsPlusNormal"/>
            </w:pPr>
            <w:hyperlink r:id="rId95">
              <w:r>
                <w:rPr>
                  <w:color w:val="0000FF"/>
                </w:rPr>
                <w:t>4-связь</w:t>
              </w:r>
            </w:hyperlink>
            <w:r>
              <w:t xml:space="preserve">; </w:t>
            </w:r>
            <w:hyperlink r:id="rId96">
              <w:r>
                <w:rPr>
                  <w:color w:val="0000FF"/>
                </w:rPr>
                <w:t>65-связь</w:t>
              </w:r>
            </w:hyperlink>
          </w:p>
          <w:p w:rsidR="00757599" w:rsidRDefault="00757599">
            <w:pPr>
              <w:pStyle w:val="ConsPlusNormal"/>
            </w:pPr>
            <w:r>
              <w:t>годовые:</w:t>
            </w:r>
          </w:p>
          <w:p w:rsidR="00757599" w:rsidRDefault="00757599">
            <w:pPr>
              <w:pStyle w:val="ConsPlusNormal"/>
            </w:pPr>
            <w:hyperlink r:id="rId97">
              <w:r>
                <w:rPr>
                  <w:color w:val="0000FF"/>
                </w:rPr>
                <w:t>13-связь</w:t>
              </w:r>
            </w:hyperlink>
            <w:r>
              <w:t xml:space="preserve">; </w:t>
            </w:r>
            <w:hyperlink r:id="rId98">
              <w:r>
                <w:rPr>
                  <w:color w:val="0000FF"/>
                </w:rPr>
                <w:t>40-связь</w:t>
              </w:r>
            </w:hyperlink>
            <w:r>
              <w:t xml:space="preserve">; </w:t>
            </w:r>
            <w:hyperlink r:id="rId99">
              <w:r>
                <w:rPr>
                  <w:color w:val="0000FF"/>
                </w:rPr>
                <w:t>44-связь</w:t>
              </w:r>
            </w:hyperlink>
            <w:r>
              <w:t xml:space="preserve">; </w:t>
            </w:r>
            <w:hyperlink w:anchor="P760">
              <w:r>
                <w:rPr>
                  <w:color w:val="0000FF"/>
                </w:rPr>
                <w:t>(макет) С</w:t>
              </w:r>
              <w:proofErr w:type="gramStart"/>
              <w:r>
                <w:rPr>
                  <w:color w:val="0000FF"/>
                </w:rPr>
                <w:t>1</w:t>
              </w:r>
              <w:proofErr w:type="gramEnd"/>
              <w:r>
                <w:rPr>
                  <w:color w:val="0000FF"/>
                </w:rPr>
                <w:t>, С2</w:t>
              </w:r>
            </w:hyperlink>
            <w:r>
              <w:t xml:space="preserve">; </w:t>
            </w:r>
            <w:hyperlink w:anchor="P396">
              <w:r>
                <w:rPr>
                  <w:color w:val="0000FF"/>
                </w:rPr>
                <w:t>П-2 (инвест)</w:t>
              </w:r>
            </w:hyperlink>
            <w:r>
              <w:t xml:space="preserve">; </w:t>
            </w:r>
            <w:hyperlink w:anchor="P958">
              <w:r>
                <w:rPr>
                  <w:color w:val="0000FF"/>
                </w:rPr>
                <w:t>(макет) П-4</w:t>
              </w:r>
            </w:hyperlink>
          </w:p>
        </w:tc>
        <w:tc>
          <w:tcPr>
            <w:tcW w:w="2438" w:type="dxa"/>
          </w:tcPr>
          <w:p w:rsidR="00757599" w:rsidRDefault="00757599">
            <w:pPr>
              <w:pStyle w:val="ConsPlusNormal"/>
            </w:pPr>
            <w:r>
              <w:t>квартальные:</w:t>
            </w:r>
          </w:p>
          <w:p w:rsidR="00757599" w:rsidRDefault="00757599">
            <w:pPr>
              <w:pStyle w:val="ConsPlusNormal"/>
            </w:pPr>
            <w:hyperlink r:id="rId100">
              <w:r>
                <w:rPr>
                  <w:color w:val="0000FF"/>
                </w:rPr>
                <w:t>4-связь</w:t>
              </w:r>
            </w:hyperlink>
            <w:r>
              <w:t xml:space="preserve">; </w:t>
            </w:r>
            <w:hyperlink r:id="rId101">
              <w:r>
                <w:rPr>
                  <w:color w:val="0000FF"/>
                </w:rPr>
                <w:t>65-связь</w:t>
              </w:r>
            </w:hyperlink>
            <w:r>
              <w:t>;</w:t>
            </w:r>
          </w:p>
          <w:p w:rsidR="00757599" w:rsidRDefault="00757599">
            <w:pPr>
              <w:pStyle w:val="ConsPlusNormal"/>
            </w:pPr>
            <w:r>
              <w:t>годовые:</w:t>
            </w:r>
          </w:p>
          <w:p w:rsidR="00757599" w:rsidRDefault="00757599">
            <w:pPr>
              <w:pStyle w:val="ConsPlusNormal"/>
            </w:pPr>
            <w:hyperlink r:id="rId102">
              <w:r>
                <w:rPr>
                  <w:color w:val="0000FF"/>
                </w:rPr>
                <w:t>13-связь</w:t>
              </w:r>
            </w:hyperlink>
            <w:r>
              <w:t xml:space="preserve">; </w:t>
            </w:r>
            <w:hyperlink r:id="rId103">
              <w:r>
                <w:rPr>
                  <w:color w:val="0000FF"/>
                </w:rPr>
                <w:t>40-связь</w:t>
              </w:r>
            </w:hyperlink>
            <w:r>
              <w:t>;</w:t>
            </w:r>
          </w:p>
          <w:p w:rsidR="00757599" w:rsidRDefault="00757599">
            <w:pPr>
              <w:pStyle w:val="ConsPlusNormal"/>
            </w:pPr>
            <w:hyperlink r:id="rId104">
              <w:r>
                <w:rPr>
                  <w:color w:val="0000FF"/>
                </w:rPr>
                <w:t>44-связь</w:t>
              </w:r>
            </w:hyperlink>
          </w:p>
        </w:tc>
      </w:tr>
      <w:tr w:rsidR="00757599">
        <w:tc>
          <w:tcPr>
            <w:tcW w:w="2778" w:type="dxa"/>
          </w:tcPr>
          <w:p w:rsidR="00757599" w:rsidRDefault="00757599">
            <w:pPr>
              <w:pStyle w:val="ConsPlusNormal"/>
            </w:pPr>
            <w:r>
              <w:t>2. Услуги междугородной и международной телефонной связи</w:t>
            </w:r>
          </w:p>
        </w:tc>
        <w:tc>
          <w:tcPr>
            <w:tcW w:w="3827" w:type="dxa"/>
          </w:tcPr>
          <w:p w:rsidR="00757599" w:rsidRDefault="00757599">
            <w:pPr>
              <w:pStyle w:val="ConsPlusNormal"/>
            </w:pPr>
            <w:r>
              <w:t>квартальные:</w:t>
            </w:r>
          </w:p>
          <w:p w:rsidR="00757599" w:rsidRDefault="00757599">
            <w:pPr>
              <w:pStyle w:val="ConsPlusNormal"/>
            </w:pPr>
            <w:hyperlink r:id="rId105">
              <w:r>
                <w:rPr>
                  <w:color w:val="0000FF"/>
                </w:rPr>
                <w:t>4-связь</w:t>
              </w:r>
            </w:hyperlink>
            <w:r>
              <w:t xml:space="preserve">; </w:t>
            </w:r>
            <w:hyperlink r:id="rId106">
              <w:r>
                <w:rPr>
                  <w:color w:val="0000FF"/>
                </w:rPr>
                <w:t>65-связь</w:t>
              </w:r>
            </w:hyperlink>
          </w:p>
          <w:p w:rsidR="00757599" w:rsidRDefault="00757599">
            <w:pPr>
              <w:pStyle w:val="ConsPlusNormal"/>
            </w:pPr>
            <w:r>
              <w:t>годовые:</w:t>
            </w:r>
          </w:p>
          <w:p w:rsidR="00757599" w:rsidRDefault="00757599">
            <w:pPr>
              <w:pStyle w:val="ConsPlusNormal"/>
            </w:pPr>
            <w:hyperlink r:id="rId107">
              <w:r>
                <w:rPr>
                  <w:color w:val="0000FF"/>
                </w:rPr>
                <w:t>13-связь</w:t>
              </w:r>
            </w:hyperlink>
            <w:r>
              <w:t xml:space="preserve">; </w:t>
            </w:r>
            <w:hyperlink r:id="rId108">
              <w:r>
                <w:rPr>
                  <w:color w:val="0000FF"/>
                </w:rPr>
                <w:t>18-связь</w:t>
              </w:r>
            </w:hyperlink>
            <w:r>
              <w:t xml:space="preserve">; </w:t>
            </w:r>
            <w:hyperlink r:id="rId109">
              <w:r>
                <w:rPr>
                  <w:color w:val="0000FF"/>
                </w:rPr>
                <w:t>40-связь</w:t>
              </w:r>
            </w:hyperlink>
            <w:r>
              <w:t xml:space="preserve">; </w:t>
            </w:r>
            <w:hyperlink r:id="rId110">
              <w:r>
                <w:rPr>
                  <w:color w:val="0000FF"/>
                </w:rPr>
                <w:t>41-связь</w:t>
              </w:r>
            </w:hyperlink>
            <w:r>
              <w:t xml:space="preserve">; </w:t>
            </w:r>
            <w:hyperlink r:id="rId111">
              <w:r>
                <w:rPr>
                  <w:color w:val="0000FF"/>
                </w:rPr>
                <w:t>44-связь</w:t>
              </w:r>
            </w:hyperlink>
            <w:r>
              <w:t xml:space="preserve">; </w:t>
            </w:r>
            <w:hyperlink r:id="rId112">
              <w:r>
                <w:rPr>
                  <w:color w:val="0000FF"/>
                </w:rPr>
                <w:t>61-связь</w:t>
              </w:r>
            </w:hyperlink>
            <w:r>
              <w:t xml:space="preserve">; </w:t>
            </w:r>
            <w:hyperlink w:anchor="P760">
              <w:r>
                <w:rPr>
                  <w:color w:val="0000FF"/>
                </w:rPr>
                <w:t>(макет) С</w:t>
              </w:r>
              <w:proofErr w:type="gramStart"/>
              <w:r>
                <w:rPr>
                  <w:color w:val="0000FF"/>
                </w:rPr>
                <w:t>1</w:t>
              </w:r>
              <w:proofErr w:type="gramEnd"/>
              <w:r>
                <w:rPr>
                  <w:color w:val="0000FF"/>
                </w:rPr>
                <w:t>, С2</w:t>
              </w:r>
            </w:hyperlink>
            <w:r>
              <w:t xml:space="preserve">; </w:t>
            </w:r>
            <w:hyperlink w:anchor="P396">
              <w:r>
                <w:rPr>
                  <w:color w:val="0000FF"/>
                </w:rPr>
                <w:t>П-2 (инвест)</w:t>
              </w:r>
            </w:hyperlink>
            <w:r>
              <w:t xml:space="preserve">; </w:t>
            </w:r>
            <w:hyperlink w:anchor="P958">
              <w:r>
                <w:rPr>
                  <w:color w:val="0000FF"/>
                </w:rPr>
                <w:t>(макет) П-4</w:t>
              </w:r>
            </w:hyperlink>
          </w:p>
        </w:tc>
        <w:tc>
          <w:tcPr>
            <w:tcW w:w="2438" w:type="dxa"/>
          </w:tcPr>
          <w:p w:rsidR="00757599" w:rsidRDefault="00757599">
            <w:pPr>
              <w:pStyle w:val="ConsPlusNormal"/>
            </w:pPr>
            <w:r>
              <w:t>квартальные:</w:t>
            </w:r>
          </w:p>
          <w:p w:rsidR="00757599" w:rsidRDefault="00757599">
            <w:pPr>
              <w:pStyle w:val="ConsPlusNormal"/>
            </w:pPr>
            <w:hyperlink r:id="rId113">
              <w:r>
                <w:rPr>
                  <w:color w:val="0000FF"/>
                </w:rPr>
                <w:t>4-связь</w:t>
              </w:r>
            </w:hyperlink>
            <w:r>
              <w:t xml:space="preserve">; </w:t>
            </w:r>
            <w:hyperlink r:id="rId114">
              <w:r>
                <w:rPr>
                  <w:color w:val="0000FF"/>
                </w:rPr>
                <w:t>65-связь</w:t>
              </w:r>
            </w:hyperlink>
            <w:r>
              <w:t>;</w:t>
            </w:r>
          </w:p>
          <w:p w:rsidR="00757599" w:rsidRDefault="00757599">
            <w:pPr>
              <w:pStyle w:val="ConsPlusNormal"/>
            </w:pPr>
            <w:r>
              <w:t>годовые:</w:t>
            </w:r>
          </w:p>
          <w:p w:rsidR="00757599" w:rsidRDefault="00757599">
            <w:pPr>
              <w:pStyle w:val="ConsPlusNormal"/>
            </w:pPr>
            <w:hyperlink r:id="rId115">
              <w:r>
                <w:rPr>
                  <w:color w:val="0000FF"/>
                </w:rPr>
                <w:t>13-связь</w:t>
              </w:r>
            </w:hyperlink>
            <w:r>
              <w:t xml:space="preserve">; </w:t>
            </w:r>
            <w:hyperlink r:id="rId116">
              <w:r>
                <w:rPr>
                  <w:color w:val="0000FF"/>
                </w:rPr>
                <w:t>18-связь</w:t>
              </w:r>
            </w:hyperlink>
            <w:r>
              <w:t xml:space="preserve">; </w:t>
            </w:r>
            <w:hyperlink r:id="rId117">
              <w:r>
                <w:rPr>
                  <w:color w:val="0000FF"/>
                </w:rPr>
                <w:t>40-связь</w:t>
              </w:r>
            </w:hyperlink>
            <w:r>
              <w:t xml:space="preserve">; </w:t>
            </w:r>
            <w:hyperlink r:id="rId118">
              <w:r>
                <w:rPr>
                  <w:color w:val="0000FF"/>
                </w:rPr>
                <w:t>41-связь</w:t>
              </w:r>
            </w:hyperlink>
            <w:r>
              <w:t xml:space="preserve">; </w:t>
            </w:r>
            <w:hyperlink r:id="rId119">
              <w:r>
                <w:rPr>
                  <w:color w:val="0000FF"/>
                </w:rPr>
                <w:t>44-связь</w:t>
              </w:r>
            </w:hyperlink>
            <w:r>
              <w:t xml:space="preserve">; </w:t>
            </w:r>
            <w:hyperlink r:id="rId120">
              <w:r>
                <w:rPr>
                  <w:color w:val="0000FF"/>
                </w:rPr>
                <w:t>61-связь</w:t>
              </w:r>
            </w:hyperlink>
          </w:p>
        </w:tc>
      </w:tr>
      <w:tr w:rsidR="00757599">
        <w:tc>
          <w:tcPr>
            <w:tcW w:w="2778" w:type="dxa"/>
          </w:tcPr>
          <w:p w:rsidR="00757599" w:rsidRDefault="00757599">
            <w:pPr>
              <w:pStyle w:val="ConsPlusNormal"/>
            </w:pPr>
            <w:r>
              <w:t>3. Услуги телефонной связи в выделенной сети связи</w:t>
            </w:r>
          </w:p>
        </w:tc>
        <w:tc>
          <w:tcPr>
            <w:tcW w:w="3827" w:type="dxa"/>
          </w:tcPr>
          <w:p w:rsidR="00757599" w:rsidRDefault="00757599">
            <w:pPr>
              <w:pStyle w:val="ConsPlusNormal"/>
            </w:pPr>
            <w:r>
              <w:t>квартальные:</w:t>
            </w:r>
          </w:p>
          <w:p w:rsidR="00757599" w:rsidRDefault="00757599">
            <w:pPr>
              <w:pStyle w:val="ConsPlusNormal"/>
            </w:pPr>
            <w:hyperlink r:id="rId121">
              <w:r>
                <w:rPr>
                  <w:color w:val="0000FF"/>
                </w:rPr>
                <w:t>4-связь</w:t>
              </w:r>
            </w:hyperlink>
            <w:r>
              <w:t xml:space="preserve"> </w:t>
            </w:r>
            <w:hyperlink w:anchor="P371">
              <w:r>
                <w:rPr>
                  <w:color w:val="0000FF"/>
                </w:rPr>
                <w:t>&lt;*&gt;</w:t>
              </w:r>
            </w:hyperlink>
            <w:r>
              <w:t xml:space="preserve">; </w:t>
            </w:r>
            <w:hyperlink r:id="rId122">
              <w:r>
                <w:rPr>
                  <w:color w:val="0000FF"/>
                </w:rPr>
                <w:t>65-связь</w:t>
              </w:r>
            </w:hyperlink>
          </w:p>
          <w:p w:rsidR="00757599" w:rsidRDefault="00757599">
            <w:pPr>
              <w:pStyle w:val="ConsPlusNormal"/>
            </w:pPr>
            <w:r>
              <w:t>годовые:</w:t>
            </w:r>
          </w:p>
          <w:p w:rsidR="00757599" w:rsidRDefault="00757599">
            <w:pPr>
              <w:pStyle w:val="ConsPlusNormal"/>
            </w:pPr>
            <w:hyperlink r:id="rId123">
              <w:r>
                <w:rPr>
                  <w:color w:val="0000FF"/>
                </w:rPr>
                <w:t>13-связь</w:t>
              </w:r>
            </w:hyperlink>
            <w:r>
              <w:t xml:space="preserve">; </w:t>
            </w:r>
            <w:hyperlink r:id="rId124">
              <w:r>
                <w:rPr>
                  <w:color w:val="0000FF"/>
                </w:rPr>
                <w:t>41-связь</w:t>
              </w:r>
            </w:hyperlink>
            <w:r>
              <w:t xml:space="preserve">; </w:t>
            </w:r>
            <w:hyperlink r:id="rId125">
              <w:r>
                <w:rPr>
                  <w:color w:val="0000FF"/>
                </w:rPr>
                <w:t>44-связь</w:t>
              </w:r>
            </w:hyperlink>
            <w:r>
              <w:t xml:space="preserve">; </w:t>
            </w:r>
            <w:hyperlink r:id="rId126">
              <w:r>
                <w:rPr>
                  <w:color w:val="0000FF"/>
                </w:rPr>
                <w:t>61-связь</w:t>
              </w:r>
            </w:hyperlink>
            <w:r>
              <w:t xml:space="preserve">; </w:t>
            </w:r>
            <w:hyperlink w:anchor="P760">
              <w:r>
                <w:rPr>
                  <w:color w:val="0000FF"/>
                </w:rPr>
                <w:t>(макет) С</w:t>
              </w:r>
              <w:proofErr w:type="gramStart"/>
              <w:r>
                <w:rPr>
                  <w:color w:val="0000FF"/>
                </w:rPr>
                <w:t>1</w:t>
              </w:r>
              <w:proofErr w:type="gramEnd"/>
              <w:r>
                <w:rPr>
                  <w:color w:val="0000FF"/>
                </w:rPr>
                <w:t>, С2</w:t>
              </w:r>
            </w:hyperlink>
            <w:r>
              <w:t xml:space="preserve">; </w:t>
            </w:r>
            <w:hyperlink w:anchor="P396">
              <w:r>
                <w:rPr>
                  <w:color w:val="0000FF"/>
                </w:rPr>
                <w:t>П-2 (инвест)</w:t>
              </w:r>
            </w:hyperlink>
            <w:r>
              <w:t xml:space="preserve">; </w:t>
            </w:r>
            <w:hyperlink w:anchor="P958">
              <w:r>
                <w:rPr>
                  <w:color w:val="0000FF"/>
                </w:rPr>
                <w:t>(макет) П-4</w:t>
              </w:r>
            </w:hyperlink>
          </w:p>
        </w:tc>
        <w:tc>
          <w:tcPr>
            <w:tcW w:w="2438" w:type="dxa"/>
          </w:tcPr>
          <w:p w:rsidR="00757599" w:rsidRDefault="00757599">
            <w:pPr>
              <w:pStyle w:val="ConsPlusNormal"/>
            </w:pPr>
            <w:r>
              <w:t>квартальные:</w:t>
            </w:r>
          </w:p>
          <w:p w:rsidR="00757599" w:rsidRDefault="00757599">
            <w:pPr>
              <w:pStyle w:val="ConsPlusNormal"/>
            </w:pPr>
            <w:hyperlink r:id="rId127">
              <w:r>
                <w:rPr>
                  <w:color w:val="0000FF"/>
                </w:rPr>
                <w:t>4-связь</w:t>
              </w:r>
            </w:hyperlink>
            <w:r>
              <w:t xml:space="preserve"> </w:t>
            </w:r>
            <w:hyperlink w:anchor="P371">
              <w:r>
                <w:rPr>
                  <w:color w:val="0000FF"/>
                </w:rPr>
                <w:t>&lt;*&gt;</w:t>
              </w:r>
            </w:hyperlink>
            <w:r>
              <w:t xml:space="preserve">; </w:t>
            </w:r>
            <w:hyperlink r:id="rId128">
              <w:r>
                <w:rPr>
                  <w:color w:val="0000FF"/>
                </w:rPr>
                <w:t>65-связь</w:t>
              </w:r>
            </w:hyperlink>
            <w:r>
              <w:t>;</w:t>
            </w:r>
          </w:p>
          <w:p w:rsidR="00757599" w:rsidRDefault="00757599">
            <w:pPr>
              <w:pStyle w:val="ConsPlusNormal"/>
            </w:pPr>
            <w:r>
              <w:t>годовые:</w:t>
            </w:r>
          </w:p>
          <w:p w:rsidR="00757599" w:rsidRDefault="00757599">
            <w:pPr>
              <w:pStyle w:val="ConsPlusNormal"/>
            </w:pPr>
            <w:hyperlink r:id="rId129">
              <w:r>
                <w:rPr>
                  <w:color w:val="0000FF"/>
                </w:rPr>
                <w:t>13-связь</w:t>
              </w:r>
            </w:hyperlink>
            <w:r>
              <w:t xml:space="preserve">; </w:t>
            </w:r>
            <w:hyperlink r:id="rId130">
              <w:r>
                <w:rPr>
                  <w:color w:val="0000FF"/>
                </w:rPr>
                <w:t>41-связь</w:t>
              </w:r>
            </w:hyperlink>
            <w:r>
              <w:t xml:space="preserve">; </w:t>
            </w:r>
            <w:hyperlink r:id="rId131">
              <w:r>
                <w:rPr>
                  <w:color w:val="0000FF"/>
                </w:rPr>
                <w:t>44-связь</w:t>
              </w:r>
            </w:hyperlink>
            <w:r>
              <w:t xml:space="preserve">; </w:t>
            </w:r>
            <w:hyperlink r:id="rId132">
              <w:r>
                <w:rPr>
                  <w:color w:val="0000FF"/>
                </w:rPr>
                <w:t>61-связь</w:t>
              </w:r>
            </w:hyperlink>
          </w:p>
        </w:tc>
      </w:tr>
      <w:tr w:rsidR="00757599">
        <w:tc>
          <w:tcPr>
            <w:tcW w:w="2778" w:type="dxa"/>
          </w:tcPr>
          <w:p w:rsidR="00757599" w:rsidRDefault="00757599">
            <w:pPr>
              <w:pStyle w:val="ConsPlusNormal"/>
            </w:pPr>
            <w:r>
              <w:t>4. Услуги внутризоновой телефонной связи</w:t>
            </w:r>
          </w:p>
        </w:tc>
        <w:tc>
          <w:tcPr>
            <w:tcW w:w="3827" w:type="dxa"/>
          </w:tcPr>
          <w:p w:rsidR="00757599" w:rsidRDefault="00757599">
            <w:pPr>
              <w:pStyle w:val="ConsPlusNormal"/>
            </w:pPr>
            <w:r>
              <w:t>квартальные:</w:t>
            </w:r>
          </w:p>
          <w:p w:rsidR="00757599" w:rsidRDefault="00757599">
            <w:pPr>
              <w:pStyle w:val="ConsPlusNormal"/>
            </w:pPr>
            <w:hyperlink r:id="rId133">
              <w:r>
                <w:rPr>
                  <w:color w:val="0000FF"/>
                </w:rPr>
                <w:t>4-связь</w:t>
              </w:r>
            </w:hyperlink>
            <w:r>
              <w:t xml:space="preserve">; </w:t>
            </w:r>
            <w:hyperlink r:id="rId134">
              <w:r>
                <w:rPr>
                  <w:color w:val="0000FF"/>
                </w:rPr>
                <w:t>65-связь</w:t>
              </w:r>
            </w:hyperlink>
          </w:p>
          <w:p w:rsidR="00757599" w:rsidRDefault="00757599">
            <w:pPr>
              <w:pStyle w:val="ConsPlusNormal"/>
            </w:pPr>
            <w:r>
              <w:t>годовые:</w:t>
            </w:r>
          </w:p>
          <w:p w:rsidR="00757599" w:rsidRDefault="00757599">
            <w:pPr>
              <w:pStyle w:val="ConsPlusNormal"/>
            </w:pPr>
            <w:hyperlink r:id="rId135">
              <w:r>
                <w:rPr>
                  <w:color w:val="0000FF"/>
                </w:rPr>
                <w:t>13-связь</w:t>
              </w:r>
            </w:hyperlink>
            <w:r>
              <w:t xml:space="preserve">; </w:t>
            </w:r>
            <w:hyperlink r:id="rId136">
              <w:r>
                <w:rPr>
                  <w:color w:val="0000FF"/>
                </w:rPr>
                <w:t>18-связь</w:t>
              </w:r>
            </w:hyperlink>
            <w:r>
              <w:t xml:space="preserve">; </w:t>
            </w:r>
            <w:hyperlink r:id="rId137">
              <w:r>
                <w:rPr>
                  <w:color w:val="0000FF"/>
                </w:rPr>
                <w:t>40-связь</w:t>
              </w:r>
            </w:hyperlink>
            <w:r>
              <w:t xml:space="preserve">; </w:t>
            </w:r>
            <w:hyperlink r:id="rId138">
              <w:r>
                <w:rPr>
                  <w:color w:val="0000FF"/>
                </w:rPr>
                <w:t>41-связь</w:t>
              </w:r>
            </w:hyperlink>
            <w:r>
              <w:t xml:space="preserve">; </w:t>
            </w:r>
            <w:hyperlink r:id="rId139">
              <w:r>
                <w:rPr>
                  <w:color w:val="0000FF"/>
                </w:rPr>
                <w:t>44-связь</w:t>
              </w:r>
            </w:hyperlink>
            <w:r>
              <w:t xml:space="preserve">; </w:t>
            </w:r>
            <w:hyperlink r:id="rId140">
              <w:r>
                <w:rPr>
                  <w:color w:val="0000FF"/>
                </w:rPr>
                <w:t>61-связь</w:t>
              </w:r>
            </w:hyperlink>
            <w:r>
              <w:t xml:space="preserve">; </w:t>
            </w:r>
            <w:hyperlink w:anchor="P760">
              <w:r>
                <w:rPr>
                  <w:color w:val="0000FF"/>
                </w:rPr>
                <w:t>(макет) С</w:t>
              </w:r>
              <w:proofErr w:type="gramStart"/>
              <w:r>
                <w:rPr>
                  <w:color w:val="0000FF"/>
                </w:rPr>
                <w:t>1</w:t>
              </w:r>
              <w:proofErr w:type="gramEnd"/>
              <w:r>
                <w:rPr>
                  <w:color w:val="0000FF"/>
                </w:rPr>
                <w:t>, С2</w:t>
              </w:r>
            </w:hyperlink>
            <w:r>
              <w:t xml:space="preserve">; </w:t>
            </w:r>
            <w:hyperlink w:anchor="P396">
              <w:r>
                <w:rPr>
                  <w:color w:val="0000FF"/>
                </w:rPr>
                <w:t>П-2 (инвест)</w:t>
              </w:r>
            </w:hyperlink>
            <w:r>
              <w:t xml:space="preserve">; </w:t>
            </w:r>
            <w:hyperlink w:anchor="P958">
              <w:r>
                <w:rPr>
                  <w:color w:val="0000FF"/>
                </w:rPr>
                <w:t>(макет) П-4</w:t>
              </w:r>
            </w:hyperlink>
          </w:p>
        </w:tc>
        <w:tc>
          <w:tcPr>
            <w:tcW w:w="2438" w:type="dxa"/>
          </w:tcPr>
          <w:p w:rsidR="00757599" w:rsidRDefault="00757599">
            <w:pPr>
              <w:pStyle w:val="ConsPlusNormal"/>
            </w:pPr>
            <w:r>
              <w:t>квартальные:</w:t>
            </w:r>
          </w:p>
          <w:p w:rsidR="00757599" w:rsidRDefault="00757599">
            <w:pPr>
              <w:pStyle w:val="ConsPlusNormal"/>
            </w:pPr>
            <w:hyperlink r:id="rId141">
              <w:r>
                <w:rPr>
                  <w:color w:val="0000FF"/>
                </w:rPr>
                <w:t>4-связь</w:t>
              </w:r>
            </w:hyperlink>
            <w:r>
              <w:t xml:space="preserve">; </w:t>
            </w:r>
            <w:hyperlink r:id="rId142">
              <w:r>
                <w:rPr>
                  <w:color w:val="0000FF"/>
                </w:rPr>
                <w:t>65-связь</w:t>
              </w:r>
            </w:hyperlink>
            <w:r>
              <w:t>;</w:t>
            </w:r>
          </w:p>
          <w:p w:rsidR="00757599" w:rsidRDefault="00757599">
            <w:pPr>
              <w:pStyle w:val="ConsPlusNormal"/>
            </w:pPr>
            <w:r>
              <w:t>годовые:</w:t>
            </w:r>
          </w:p>
          <w:p w:rsidR="00757599" w:rsidRDefault="00757599">
            <w:pPr>
              <w:pStyle w:val="ConsPlusNormal"/>
            </w:pPr>
            <w:hyperlink r:id="rId143">
              <w:r>
                <w:rPr>
                  <w:color w:val="0000FF"/>
                </w:rPr>
                <w:t>13-связь</w:t>
              </w:r>
            </w:hyperlink>
            <w:r>
              <w:t xml:space="preserve">; </w:t>
            </w:r>
            <w:hyperlink r:id="rId144">
              <w:r>
                <w:rPr>
                  <w:color w:val="0000FF"/>
                </w:rPr>
                <w:t>18-связь</w:t>
              </w:r>
            </w:hyperlink>
            <w:r>
              <w:t xml:space="preserve">; </w:t>
            </w:r>
            <w:hyperlink r:id="rId145">
              <w:r>
                <w:rPr>
                  <w:color w:val="0000FF"/>
                </w:rPr>
                <w:t>40-связь</w:t>
              </w:r>
            </w:hyperlink>
            <w:r>
              <w:t xml:space="preserve">; </w:t>
            </w:r>
            <w:hyperlink r:id="rId146">
              <w:r>
                <w:rPr>
                  <w:color w:val="0000FF"/>
                </w:rPr>
                <w:t>41-связь</w:t>
              </w:r>
            </w:hyperlink>
            <w:r>
              <w:t xml:space="preserve">; </w:t>
            </w:r>
            <w:hyperlink r:id="rId147">
              <w:r>
                <w:rPr>
                  <w:color w:val="0000FF"/>
                </w:rPr>
                <w:t>44-связь</w:t>
              </w:r>
            </w:hyperlink>
            <w:r>
              <w:t xml:space="preserve">; </w:t>
            </w:r>
            <w:hyperlink r:id="rId148">
              <w:r>
                <w:rPr>
                  <w:color w:val="0000FF"/>
                </w:rPr>
                <w:t>61-связь</w:t>
              </w:r>
            </w:hyperlink>
            <w:r>
              <w:t>;</w:t>
            </w:r>
          </w:p>
        </w:tc>
      </w:tr>
      <w:tr w:rsidR="00757599">
        <w:tc>
          <w:tcPr>
            <w:tcW w:w="2778" w:type="dxa"/>
          </w:tcPr>
          <w:p w:rsidR="00757599" w:rsidRDefault="00757599">
            <w:pPr>
              <w:pStyle w:val="ConsPlusNormal"/>
            </w:pPr>
            <w:r>
              <w:t>5. Услуги местной телефонной связи с использованием таксофонов</w:t>
            </w:r>
          </w:p>
        </w:tc>
        <w:tc>
          <w:tcPr>
            <w:tcW w:w="3827" w:type="dxa"/>
          </w:tcPr>
          <w:p w:rsidR="00757599" w:rsidRDefault="00757599">
            <w:pPr>
              <w:pStyle w:val="ConsPlusNormal"/>
            </w:pPr>
            <w:r>
              <w:t>квартальные:</w:t>
            </w:r>
          </w:p>
          <w:p w:rsidR="00757599" w:rsidRDefault="00757599">
            <w:pPr>
              <w:pStyle w:val="ConsPlusNormal"/>
            </w:pPr>
            <w:hyperlink r:id="rId149">
              <w:r>
                <w:rPr>
                  <w:color w:val="0000FF"/>
                </w:rPr>
                <w:t>4-связь</w:t>
              </w:r>
            </w:hyperlink>
            <w:r>
              <w:t xml:space="preserve">; </w:t>
            </w:r>
            <w:hyperlink r:id="rId150">
              <w:r>
                <w:rPr>
                  <w:color w:val="0000FF"/>
                </w:rPr>
                <w:t>65-связь</w:t>
              </w:r>
            </w:hyperlink>
          </w:p>
          <w:p w:rsidR="00757599" w:rsidRDefault="00757599">
            <w:pPr>
              <w:pStyle w:val="ConsPlusNormal"/>
            </w:pPr>
            <w:r>
              <w:t>годовые:</w:t>
            </w:r>
          </w:p>
          <w:p w:rsidR="00757599" w:rsidRDefault="00757599">
            <w:pPr>
              <w:pStyle w:val="ConsPlusNormal"/>
            </w:pPr>
            <w:hyperlink r:id="rId151">
              <w:r>
                <w:rPr>
                  <w:color w:val="0000FF"/>
                </w:rPr>
                <w:t>13-связь</w:t>
              </w:r>
            </w:hyperlink>
            <w:r>
              <w:t xml:space="preserve">; </w:t>
            </w:r>
            <w:hyperlink r:id="rId152">
              <w:r>
                <w:rPr>
                  <w:color w:val="0000FF"/>
                </w:rPr>
                <w:t>40-связь</w:t>
              </w:r>
            </w:hyperlink>
            <w:r>
              <w:t xml:space="preserve">; </w:t>
            </w:r>
            <w:hyperlink r:id="rId153">
              <w:r>
                <w:rPr>
                  <w:color w:val="0000FF"/>
                </w:rPr>
                <w:t>44-связь</w:t>
              </w:r>
            </w:hyperlink>
            <w:r>
              <w:t xml:space="preserve">; </w:t>
            </w:r>
            <w:hyperlink w:anchor="P760">
              <w:r>
                <w:rPr>
                  <w:color w:val="0000FF"/>
                </w:rPr>
                <w:t>(макет) С</w:t>
              </w:r>
              <w:proofErr w:type="gramStart"/>
              <w:r>
                <w:rPr>
                  <w:color w:val="0000FF"/>
                </w:rPr>
                <w:t>1</w:t>
              </w:r>
              <w:proofErr w:type="gramEnd"/>
              <w:r>
                <w:rPr>
                  <w:color w:val="0000FF"/>
                </w:rPr>
                <w:t>, С2</w:t>
              </w:r>
            </w:hyperlink>
            <w:r>
              <w:t xml:space="preserve">; </w:t>
            </w:r>
            <w:hyperlink w:anchor="P396">
              <w:r>
                <w:rPr>
                  <w:color w:val="0000FF"/>
                </w:rPr>
                <w:t>П-2 (инвест)</w:t>
              </w:r>
            </w:hyperlink>
            <w:r>
              <w:t xml:space="preserve">; </w:t>
            </w:r>
            <w:hyperlink w:anchor="P958">
              <w:r>
                <w:rPr>
                  <w:color w:val="0000FF"/>
                </w:rPr>
                <w:t>(макет) П-4</w:t>
              </w:r>
            </w:hyperlink>
          </w:p>
        </w:tc>
        <w:tc>
          <w:tcPr>
            <w:tcW w:w="2438" w:type="dxa"/>
          </w:tcPr>
          <w:p w:rsidR="00757599" w:rsidRDefault="00757599">
            <w:pPr>
              <w:pStyle w:val="ConsPlusNormal"/>
            </w:pPr>
            <w:r>
              <w:t>квартальные:</w:t>
            </w:r>
          </w:p>
          <w:p w:rsidR="00757599" w:rsidRDefault="00757599">
            <w:pPr>
              <w:pStyle w:val="ConsPlusNormal"/>
            </w:pPr>
            <w:hyperlink r:id="rId154">
              <w:r>
                <w:rPr>
                  <w:color w:val="0000FF"/>
                </w:rPr>
                <w:t>4-связь</w:t>
              </w:r>
            </w:hyperlink>
            <w:r>
              <w:t xml:space="preserve">; </w:t>
            </w:r>
            <w:hyperlink r:id="rId155">
              <w:r>
                <w:rPr>
                  <w:color w:val="0000FF"/>
                </w:rPr>
                <w:t>65-связь</w:t>
              </w:r>
            </w:hyperlink>
            <w:r>
              <w:t>;</w:t>
            </w:r>
          </w:p>
          <w:p w:rsidR="00757599" w:rsidRDefault="00757599">
            <w:pPr>
              <w:pStyle w:val="ConsPlusNormal"/>
            </w:pPr>
            <w:r>
              <w:t>годовые:</w:t>
            </w:r>
          </w:p>
          <w:p w:rsidR="00757599" w:rsidRDefault="00757599">
            <w:pPr>
              <w:pStyle w:val="ConsPlusNormal"/>
            </w:pPr>
            <w:hyperlink r:id="rId156">
              <w:r>
                <w:rPr>
                  <w:color w:val="0000FF"/>
                </w:rPr>
                <w:t>13-связь</w:t>
              </w:r>
            </w:hyperlink>
            <w:r>
              <w:t xml:space="preserve">; </w:t>
            </w:r>
            <w:hyperlink r:id="rId157">
              <w:r>
                <w:rPr>
                  <w:color w:val="0000FF"/>
                </w:rPr>
                <w:t>40-связь</w:t>
              </w:r>
            </w:hyperlink>
            <w:r>
              <w:t xml:space="preserve">; </w:t>
            </w:r>
            <w:hyperlink r:id="rId158">
              <w:r>
                <w:rPr>
                  <w:color w:val="0000FF"/>
                </w:rPr>
                <w:t>44-связь</w:t>
              </w:r>
            </w:hyperlink>
          </w:p>
        </w:tc>
      </w:tr>
      <w:tr w:rsidR="00757599">
        <w:tc>
          <w:tcPr>
            <w:tcW w:w="2778" w:type="dxa"/>
          </w:tcPr>
          <w:p w:rsidR="00757599" w:rsidRDefault="00757599">
            <w:pPr>
              <w:pStyle w:val="ConsPlusNormal"/>
            </w:pPr>
            <w:r>
              <w:t>6. Услуги местной телефонной связи с использованием средств коллективного доступа</w:t>
            </w:r>
          </w:p>
        </w:tc>
        <w:tc>
          <w:tcPr>
            <w:tcW w:w="3827" w:type="dxa"/>
          </w:tcPr>
          <w:p w:rsidR="00757599" w:rsidRDefault="00757599">
            <w:pPr>
              <w:pStyle w:val="ConsPlusNormal"/>
            </w:pPr>
            <w:r>
              <w:t>квартальные:</w:t>
            </w:r>
          </w:p>
          <w:p w:rsidR="00757599" w:rsidRDefault="00757599">
            <w:pPr>
              <w:pStyle w:val="ConsPlusNormal"/>
            </w:pPr>
            <w:hyperlink r:id="rId159">
              <w:r>
                <w:rPr>
                  <w:color w:val="0000FF"/>
                </w:rPr>
                <w:t>4-связь</w:t>
              </w:r>
            </w:hyperlink>
            <w:r>
              <w:t xml:space="preserve">; </w:t>
            </w:r>
            <w:hyperlink r:id="rId160">
              <w:r>
                <w:rPr>
                  <w:color w:val="0000FF"/>
                </w:rPr>
                <w:t>65-связь</w:t>
              </w:r>
            </w:hyperlink>
          </w:p>
          <w:p w:rsidR="00757599" w:rsidRDefault="00757599">
            <w:pPr>
              <w:pStyle w:val="ConsPlusNormal"/>
            </w:pPr>
            <w:r>
              <w:t>годовые:</w:t>
            </w:r>
          </w:p>
          <w:p w:rsidR="00757599" w:rsidRDefault="00757599">
            <w:pPr>
              <w:pStyle w:val="ConsPlusNormal"/>
            </w:pPr>
            <w:hyperlink r:id="rId161">
              <w:r>
                <w:rPr>
                  <w:color w:val="0000FF"/>
                </w:rPr>
                <w:t>13-связь</w:t>
              </w:r>
            </w:hyperlink>
            <w:r>
              <w:t xml:space="preserve">; </w:t>
            </w:r>
            <w:hyperlink r:id="rId162">
              <w:r>
                <w:rPr>
                  <w:color w:val="0000FF"/>
                </w:rPr>
                <w:t>40-связь</w:t>
              </w:r>
            </w:hyperlink>
            <w:r>
              <w:t xml:space="preserve">; </w:t>
            </w:r>
            <w:hyperlink r:id="rId163">
              <w:r>
                <w:rPr>
                  <w:color w:val="0000FF"/>
                </w:rPr>
                <w:t>44-связь</w:t>
              </w:r>
            </w:hyperlink>
            <w:r>
              <w:t xml:space="preserve">; </w:t>
            </w:r>
            <w:hyperlink w:anchor="P760">
              <w:r>
                <w:rPr>
                  <w:color w:val="0000FF"/>
                </w:rPr>
                <w:t>(макет) С</w:t>
              </w:r>
              <w:proofErr w:type="gramStart"/>
              <w:r>
                <w:rPr>
                  <w:color w:val="0000FF"/>
                </w:rPr>
                <w:t>1</w:t>
              </w:r>
              <w:proofErr w:type="gramEnd"/>
              <w:r>
                <w:rPr>
                  <w:color w:val="0000FF"/>
                </w:rPr>
                <w:t>, С2</w:t>
              </w:r>
            </w:hyperlink>
            <w:r>
              <w:t xml:space="preserve">; </w:t>
            </w:r>
            <w:hyperlink w:anchor="P396">
              <w:r>
                <w:rPr>
                  <w:color w:val="0000FF"/>
                </w:rPr>
                <w:t>П-2 (инвест)</w:t>
              </w:r>
            </w:hyperlink>
            <w:r>
              <w:t xml:space="preserve">; </w:t>
            </w:r>
            <w:hyperlink w:anchor="P958">
              <w:r>
                <w:rPr>
                  <w:color w:val="0000FF"/>
                </w:rPr>
                <w:t>(макет) П-4</w:t>
              </w:r>
            </w:hyperlink>
          </w:p>
        </w:tc>
        <w:tc>
          <w:tcPr>
            <w:tcW w:w="2438" w:type="dxa"/>
          </w:tcPr>
          <w:p w:rsidR="00757599" w:rsidRDefault="00757599">
            <w:pPr>
              <w:pStyle w:val="ConsPlusNormal"/>
            </w:pPr>
            <w:r>
              <w:t>квартальные:</w:t>
            </w:r>
          </w:p>
          <w:p w:rsidR="00757599" w:rsidRDefault="00757599">
            <w:pPr>
              <w:pStyle w:val="ConsPlusNormal"/>
            </w:pPr>
            <w:hyperlink r:id="rId164">
              <w:r>
                <w:rPr>
                  <w:color w:val="0000FF"/>
                </w:rPr>
                <w:t>4-связь</w:t>
              </w:r>
            </w:hyperlink>
            <w:r>
              <w:t xml:space="preserve">; </w:t>
            </w:r>
            <w:hyperlink r:id="rId165">
              <w:r>
                <w:rPr>
                  <w:color w:val="0000FF"/>
                </w:rPr>
                <w:t>65-связь</w:t>
              </w:r>
            </w:hyperlink>
            <w:r>
              <w:t>;</w:t>
            </w:r>
          </w:p>
          <w:p w:rsidR="00757599" w:rsidRDefault="00757599">
            <w:pPr>
              <w:pStyle w:val="ConsPlusNormal"/>
            </w:pPr>
            <w:r>
              <w:t>годовые:</w:t>
            </w:r>
          </w:p>
          <w:p w:rsidR="00757599" w:rsidRDefault="00757599">
            <w:pPr>
              <w:pStyle w:val="ConsPlusNormal"/>
            </w:pPr>
            <w:hyperlink r:id="rId166">
              <w:r>
                <w:rPr>
                  <w:color w:val="0000FF"/>
                </w:rPr>
                <w:t>13-связь</w:t>
              </w:r>
            </w:hyperlink>
            <w:r>
              <w:t xml:space="preserve">; </w:t>
            </w:r>
            <w:hyperlink r:id="rId167">
              <w:r>
                <w:rPr>
                  <w:color w:val="0000FF"/>
                </w:rPr>
                <w:t>40-связь</w:t>
              </w:r>
            </w:hyperlink>
            <w:r>
              <w:t xml:space="preserve">; </w:t>
            </w:r>
            <w:hyperlink r:id="rId168">
              <w:r>
                <w:rPr>
                  <w:color w:val="0000FF"/>
                </w:rPr>
                <w:t>44-связь</w:t>
              </w:r>
            </w:hyperlink>
          </w:p>
        </w:tc>
      </w:tr>
      <w:tr w:rsidR="00757599">
        <w:tc>
          <w:tcPr>
            <w:tcW w:w="2778" w:type="dxa"/>
          </w:tcPr>
          <w:p w:rsidR="00757599" w:rsidRDefault="00757599">
            <w:pPr>
              <w:pStyle w:val="ConsPlusNormal"/>
            </w:pPr>
            <w:r>
              <w:t>7. Услуги телеграфной связи</w:t>
            </w:r>
          </w:p>
        </w:tc>
        <w:tc>
          <w:tcPr>
            <w:tcW w:w="3827" w:type="dxa"/>
          </w:tcPr>
          <w:p w:rsidR="00757599" w:rsidRDefault="00757599">
            <w:pPr>
              <w:pStyle w:val="ConsPlusNormal"/>
            </w:pPr>
            <w:r>
              <w:t>квартальные:</w:t>
            </w:r>
          </w:p>
          <w:p w:rsidR="00757599" w:rsidRDefault="00757599">
            <w:pPr>
              <w:pStyle w:val="ConsPlusNormal"/>
            </w:pPr>
            <w:hyperlink r:id="rId169">
              <w:r>
                <w:rPr>
                  <w:color w:val="0000FF"/>
                </w:rPr>
                <w:t>4-связь</w:t>
              </w:r>
            </w:hyperlink>
            <w:r>
              <w:t xml:space="preserve">; </w:t>
            </w:r>
            <w:hyperlink r:id="rId170">
              <w:r>
                <w:rPr>
                  <w:color w:val="0000FF"/>
                </w:rPr>
                <w:t>65-связь</w:t>
              </w:r>
            </w:hyperlink>
          </w:p>
          <w:p w:rsidR="00757599" w:rsidRDefault="00757599">
            <w:pPr>
              <w:pStyle w:val="ConsPlusNormal"/>
            </w:pPr>
            <w:r>
              <w:lastRenderedPageBreak/>
              <w:t>годовые:</w:t>
            </w:r>
          </w:p>
          <w:p w:rsidR="00757599" w:rsidRDefault="00757599">
            <w:pPr>
              <w:pStyle w:val="ConsPlusNormal"/>
            </w:pPr>
            <w:hyperlink r:id="rId171">
              <w:r>
                <w:rPr>
                  <w:color w:val="0000FF"/>
                </w:rPr>
                <w:t>13-связь</w:t>
              </w:r>
            </w:hyperlink>
            <w:r>
              <w:t xml:space="preserve">; </w:t>
            </w:r>
            <w:hyperlink r:id="rId172">
              <w:r>
                <w:rPr>
                  <w:color w:val="0000FF"/>
                </w:rPr>
                <w:t>18-связь</w:t>
              </w:r>
            </w:hyperlink>
            <w:r>
              <w:t xml:space="preserve">; </w:t>
            </w:r>
            <w:hyperlink r:id="rId173">
              <w:r>
                <w:rPr>
                  <w:color w:val="0000FF"/>
                </w:rPr>
                <w:t>31-связь</w:t>
              </w:r>
            </w:hyperlink>
            <w:r>
              <w:t xml:space="preserve">; </w:t>
            </w:r>
            <w:hyperlink w:anchor="P760">
              <w:r>
                <w:rPr>
                  <w:color w:val="0000FF"/>
                </w:rPr>
                <w:t>(макет) С</w:t>
              </w:r>
              <w:proofErr w:type="gramStart"/>
              <w:r>
                <w:rPr>
                  <w:color w:val="0000FF"/>
                </w:rPr>
                <w:t>1</w:t>
              </w:r>
              <w:proofErr w:type="gramEnd"/>
              <w:r>
                <w:rPr>
                  <w:color w:val="0000FF"/>
                </w:rPr>
                <w:t>, С2</w:t>
              </w:r>
            </w:hyperlink>
            <w:r>
              <w:t xml:space="preserve">; </w:t>
            </w:r>
            <w:hyperlink w:anchor="P396">
              <w:r>
                <w:rPr>
                  <w:color w:val="0000FF"/>
                </w:rPr>
                <w:t>П-2 (инвест)</w:t>
              </w:r>
            </w:hyperlink>
            <w:r>
              <w:t xml:space="preserve">; </w:t>
            </w:r>
            <w:hyperlink w:anchor="P958">
              <w:r>
                <w:rPr>
                  <w:color w:val="0000FF"/>
                </w:rPr>
                <w:t>(макет) П-4</w:t>
              </w:r>
            </w:hyperlink>
          </w:p>
        </w:tc>
        <w:tc>
          <w:tcPr>
            <w:tcW w:w="2438" w:type="dxa"/>
          </w:tcPr>
          <w:p w:rsidR="00757599" w:rsidRDefault="00757599">
            <w:pPr>
              <w:pStyle w:val="ConsPlusNormal"/>
            </w:pPr>
            <w:r>
              <w:lastRenderedPageBreak/>
              <w:t>квартальные:</w:t>
            </w:r>
          </w:p>
          <w:p w:rsidR="00757599" w:rsidRDefault="00757599">
            <w:pPr>
              <w:pStyle w:val="ConsPlusNormal"/>
            </w:pPr>
            <w:hyperlink r:id="rId174">
              <w:r>
                <w:rPr>
                  <w:color w:val="0000FF"/>
                </w:rPr>
                <w:t>4-связь</w:t>
              </w:r>
            </w:hyperlink>
            <w:r>
              <w:t xml:space="preserve">; </w:t>
            </w:r>
            <w:hyperlink r:id="rId175">
              <w:r>
                <w:rPr>
                  <w:color w:val="0000FF"/>
                </w:rPr>
                <w:t>65-связь</w:t>
              </w:r>
            </w:hyperlink>
            <w:r>
              <w:t>;</w:t>
            </w:r>
          </w:p>
          <w:p w:rsidR="00757599" w:rsidRDefault="00757599">
            <w:pPr>
              <w:pStyle w:val="ConsPlusNormal"/>
            </w:pPr>
            <w:r>
              <w:lastRenderedPageBreak/>
              <w:t>годовые:</w:t>
            </w:r>
          </w:p>
          <w:p w:rsidR="00757599" w:rsidRDefault="00757599">
            <w:pPr>
              <w:pStyle w:val="ConsPlusNormal"/>
            </w:pPr>
            <w:hyperlink r:id="rId176">
              <w:r>
                <w:rPr>
                  <w:color w:val="0000FF"/>
                </w:rPr>
                <w:t>13-связь</w:t>
              </w:r>
            </w:hyperlink>
            <w:r>
              <w:t xml:space="preserve">; </w:t>
            </w:r>
            <w:hyperlink r:id="rId177">
              <w:r>
                <w:rPr>
                  <w:color w:val="0000FF"/>
                </w:rPr>
                <w:t>18-связь</w:t>
              </w:r>
            </w:hyperlink>
            <w:r>
              <w:t xml:space="preserve">; </w:t>
            </w:r>
            <w:hyperlink r:id="rId178">
              <w:r>
                <w:rPr>
                  <w:color w:val="0000FF"/>
                </w:rPr>
                <w:t>31-связь</w:t>
              </w:r>
            </w:hyperlink>
          </w:p>
        </w:tc>
      </w:tr>
      <w:tr w:rsidR="00757599">
        <w:tc>
          <w:tcPr>
            <w:tcW w:w="2778" w:type="dxa"/>
          </w:tcPr>
          <w:p w:rsidR="00757599" w:rsidRDefault="00757599">
            <w:pPr>
              <w:pStyle w:val="ConsPlusNormal"/>
            </w:pPr>
            <w:r>
              <w:lastRenderedPageBreak/>
              <w:t>8. Услуги связи персонального радиовызова</w:t>
            </w:r>
          </w:p>
        </w:tc>
        <w:tc>
          <w:tcPr>
            <w:tcW w:w="3827" w:type="dxa"/>
          </w:tcPr>
          <w:p w:rsidR="00757599" w:rsidRDefault="00757599">
            <w:pPr>
              <w:pStyle w:val="ConsPlusNormal"/>
            </w:pPr>
            <w:r>
              <w:t>квартальные:</w:t>
            </w:r>
          </w:p>
          <w:p w:rsidR="00757599" w:rsidRDefault="00757599">
            <w:pPr>
              <w:pStyle w:val="ConsPlusNormal"/>
            </w:pPr>
            <w:hyperlink r:id="rId179">
              <w:r>
                <w:rPr>
                  <w:color w:val="0000FF"/>
                </w:rPr>
                <w:t>65-связь</w:t>
              </w:r>
            </w:hyperlink>
          </w:p>
          <w:p w:rsidR="00757599" w:rsidRDefault="00757599">
            <w:pPr>
              <w:pStyle w:val="ConsPlusNormal"/>
            </w:pPr>
            <w:r>
              <w:t>годовые:</w:t>
            </w:r>
          </w:p>
          <w:p w:rsidR="00757599" w:rsidRDefault="00757599">
            <w:pPr>
              <w:pStyle w:val="ConsPlusNormal"/>
            </w:pPr>
            <w:hyperlink w:anchor="P760">
              <w:r>
                <w:rPr>
                  <w:color w:val="0000FF"/>
                </w:rPr>
                <w:t>(макет) С</w:t>
              </w:r>
              <w:proofErr w:type="gramStart"/>
              <w:r>
                <w:rPr>
                  <w:color w:val="0000FF"/>
                </w:rPr>
                <w:t>1</w:t>
              </w:r>
              <w:proofErr w:type="gramEnd"/>
              <w:r>
                <w:rPr>
                  <w:color w:val="0000FF"/>
                </w:rPr>
                <w:t>, С2</w:t>
              </w:r>
            </w:hyperlink>
            <w:r>
              <w:t xml:space="preserve">; </w:t>
            </w:r>
            <w:hyperlink w:anchor="P396">
              <w:r>
                <w:rPr>
                  <w:color w:val="0000FF"/>
                </w:rPr>
                <w:t>П-2 (инвест)</w:t>
              </w:r>
            </w:hyperlink>
            <w:r>
              <w:t xml:space="preserve">; </w:t>
            </w:r>
            <w:hyperlink w:anchor="P958">
              <w:r>
                <w:rPr>
                  <w:color w:val="0000FF"/>
                </w:rPr>
                <w:t>(макет) П-4</w:t>
              </w:r>
            </w:hyperlink>
          </w:p>
        </w:tc>
        <w:tc>
          <w:tcPr>
            <w:tcW w:w="2438" w:type="dxa"/>
          </w:tcPr>
          <w:p w:rsidR="00757599" w:rsidRDefault="00757599">
            <w:pPr>
              <w:pStyle w:val="ConsPlusNormal"/>
            </w:pPr>
            <w:r>
              <w:t>квартальная:</w:t>
            </w:r>
          </w:p>
          <w:p w:rsidR="00757599" w:rsidRDefault="00757599">
            <w:pPr>
              <w:pStyle w:val="ConsPlusNormal"/>
            </w:pPr>
            <w:hyperlink r:id="rId180">
              <w:r>
                <w:rPr>
                  <w:color w:val="0000FF"/>
                </w:rPr>
                <w:t>65-связь</w:t>
              </w:r>
            </w:hyperlink>
          </w:p>
        </w:tc>
      </w:tr>
      <w:tr w:rsidR="00757599">
        <w:tc>
          <w:tcPr>
            <w:tcW w:w="2778" w:type="dxa"/>
          </w:tcPr>
          <w:p w:rsidR="00757599" w:rsidRDefault="00757599">
            <w:pPr>
              <w:pStyle w:val="ConsPlusNormal"/>
            </w:pPr>
            <w:r>
              <w:t>9. Услуги подвижной радиосвязи в сети связи общего пользования</w:t>
            </w:r>
          </w:p>
        </w:tc>
        <w:tc>
          <w:tcPr>
            <w:tcW w:w="3827" w:type="dxa"/>
          </w:tcPr>
          <w:p w:rsidR="00757599" w:rsidRDefault="00757599">
            <w:pPr>
              <w:pStyle w:val="ConsPlusNormal"/>
            </w:pPr>
            <w:r>
              <w:t>квартальные:</w:t>
            </w:r>
          </w:p>
          <w:p w:rsidR="00757599" w:rsidRDefault="00757599">
            <w:pPr>
              <w:pStyle w:val="ConsPlusNormal"/>
            </w:pPr>
            <w:hyperlink r:id="rId181">
              <w:r>
                <w:rPr>
                  <w:color w:val="0000FF"/>
                </w:rPr>
                <w:t>54-связь</w:t>
              </w:r>
            </w:hyperlink>
            <w:r>
              <w:t xml:space="preserve">; </w:t>
            </w:r>
            <w:hyperlink r:id="rId182">
              <w:r>
                <w:rPr>
                  <w:color w:val="0000FF"/>
                </w:rPr>
                <w:t>65-связь</w:t>
              </w:r>
            </w:hyperlink>
          </w:p>
          <w:p w:rsidR="00757599" w:rsidRDefault="00757599">
            <w:pPr>
              <w:pStyle w:val="ConsPlusNormal"/>
            </w:pPr>
            <w:r>
              <w:t>годовые:</w:t>
            </w:r>
          </w:p>
          <w:p w:rsidR="00757599" w:rsidRDefault="00757599">
            <w:pPr>
              <w:pStyle w:val="ConsPlusNormal"/>
            </w:pPr>
            <w:hyperlink w:anchor="P760">
              <w:r>
                <w:rPr>
                  <w:color w:val="0000FF"/>
                </w:rPr>
                <w:t>(макет) С</w:t>
              </w:r>
              <w:proofErr w:type="gramStart"/>
              <w:r>
                <w:rPr>
                  <w:color w:val="0000FF"/>
                </w:rPr>
                <w:t>1</w:t>
              </w:r>
              <w:proofErr w:type="gramEnd"/>
              <w:r>
                <w:rPr>
                  <w:color w:val="0000FF"/>
                </w:rPr>
                <w:t>, С2</w:t>
              </w:r>
            </w:hyperlink>
            <w:r>
              <w:t xml:space="preserve">; </w:t>
            </w:r>
            <w:hyperlink w:anchor="P396">
              <w:r>
                <w:rPr>
                  <w:color w:val="0000FF"/>
                </w:rPr>
                <w:t>П-2 (инвест)</w:t>
              </w:r>
            </w:hyperlink>
            <w:r>
              <w:t xml:space="preserve">; </w:t>
            </w:r>
            <w:hyperlink w:anchor="P958">
              <w:r>
                <w:rPr>
                  <w:color w:val="0000FF"/>
                </w:rPr>
                <w:t>(макет) П-4</w:t>
              </w:r>
            </w:hyperlink>
          </w:p>
        </w:tc>
        <w:tc>
          <w:tcPr>
            <w:tcW w:w="2438" w:type="dxa"/>
          </w:tcPr>
          <w:p w:rsidR="00757599" w:rsidRDefault="00757599">
            <w:pPr>
              <w:pStyle w:val="ConsPlusNormal"/>
            </w:pPr>
            <w:r>
              <w:t>квартальные:</w:t>
            </w:r>
          </w:p>
          <w:p w:rsidR="00757599" w:rsidRDefault="00757599">
            <w:pPr>
              <w:pStyle w:val="ConsPlusNormal"/>
            </w:pPr>
            <w:hyperlink r:id="rId183">
              <w:r>
                <w:rPr>
                  <w:color w:val="0000FF"/>
                </w:rPr>
                <w:t>54-связь</w:t>
              </w:r>
            </w:hyperlink>
            <w:r>
              <w:t xml:space="preserve">; </w:t>
            </w:r>
            <w:hyperlink r:id="rId184">
              <w:r>
                <w:rPr>
                  <w:color w:val="0000FF"/>
                </w:rPr>
                <w:t>65-связь</w:t>
              </w:r>
            </w:hyperlink>
          </w:p>
        </w:tc>
      </w:tr>
      <w:tr w:rsidR="00757599">
        <w:tc>
          <w:tcPr>
            <w:tcW w:w="2778" w:type="dxa"/>
          </w:tcPr>
          <w:p w:rsidR="00757599" w:rsidRDefault="00757599">
            <w:pPr>
              <w:pStyle w:val="ConsPlusNormal"/>
            </w:pPr>
            <w:r>
              <w:t>10. Услуги подвижной радиосвязи в выделенной сети связи</w:t>
            </w:r>
          </w:p>
        </w:tc>
        <w:tc>
          <w:tcPr>
            <w:tcW w:w="3827" w:type="dxa"/>
          </w:tcPr>
          <w:p w:rsidR="00757599" w:rsidRDefault="00757599">
            <w:pPr>
              <w:pStyle w:val="ConsPlusNormal"/>
            </w:pPr>
            <w:r>
              <w:t>квартальные:</w:t>
            </w:r>
          </w:p>
          <w:p w:rsidR="00757599" w:rsidRDefault="00757599">
            <w:pPr>
              <w:pStyle w:val="ConsPlusNormal"/>
            </w:pPr>
            <w:hyperlink r:id="rId185">
              <w:r>
                <w:rPr>
                  <w:color w:val="0000FF"/>
                </w:rPr>
                <w:t>54-связь</w:t>
              </w:r>
            </w:hyperlink>
            <w:r>
              <w:t xml:space="preserve">; </w:t>
            </w:r>
            <w:hyperlink r:id="rId186">
              <w:r>
                <w:rPr>
                  <w:color w:val="0000FF"/>
                </w:rPr>
                <w:t>65-связь</w:t>
              </w:r>
            </w:hyperlink>
          </w:p>
          <w:p w:rsidR="00757599" w:rsidRDefault="00757599">
            <w:pPr>
              <w:pStyle w:val="ConsPlusNormal"/>
            </w:pPr>
            <w:r>
              <w:t>годовые:</w:t>
            </w:r>
          </w:p>
          <w:p w:rsidR="00757599" w:rsidRDefault="00757599">
            <w:pPr>
              <w:pStyle w:val="ConsPlusNormal"/>
            </w:pPr>
            <w:hyperlink w:anchor="P760">
              <w:r>
                <w:rPr>
                  <w:color w:val="0000FF"/>
                </w:rPr>
                <w:t>(макет) С</w:t>
              </w:r>
              <w:proofErr w:type="gramStart"/>
              <w:r>
                <w:rPr>
                  <w:color w:val="0000FF"/>
                </w:rPr>
                <w:t>1</w:t>
              </w:r>
              <w:proofErr w:type="gramEnd"/>
              <w:r>
                <w:rPr>
                  <w:color w:val="0000FF"/>
                </w:rPr>
                <w:t>, С2</w:t>
              </w:r>
            </w:hyperlink>
            <w:r>
              <w:t xml:space="preserve">; </w:t>
            </w:r>
            <w:hyperlink w:anchor="P396">
              <w:r>
                <w:rPr>
                  <w:color w:val="0000FF"/>
                </w:rPr>
                <w:t>П-2 (инвест)</w:t>
              </w:r>
            </w:hyperlink>
            <w:r>
              <w:t xml:space="preserve">; </w:t>
            </w:r>
            <w:hyperlink w:anchor="P958">
              <w:r>
                <w:rPr>
                  <w:color w:val="0000FF"/>
                </w:rPr>
                <w:t>(макет) П-4</w:t>
              </w:r>
            </w:hyperlink>
          </w:p>
        </w:tc>
        <w:tc>
          <w:tcPr>
            <w:tcW w:w="2438" w:type="dxa"/>
          </w:tcPr>
          <w:p w:rsidR="00757599" w:rsidRDefault="00757599">
            <w:pPr>
              <w:pStyle w:val="ConsPlusNormal"/>
            </w:pPr>
            <w:r>
              <w:t>квартальные:</w:t>
            </w:r>
          </w:p>
          <w:p w:rsidR="00757599" w:rsidRDefault="00757599">
            <w:pPr>
              <w:pStyle w:val="ConsPlusNormal"/>
            </w:pPr>
            <w:hyperlink r:id="rId187">
              <w:r>
                <w:rPr>
                  <w:color w:val="0000FF"/>
                </w:rPr>
                <w:t>54-связь</w:t>
              </w:r>
            </w:hyperlink>
            <w:r>
              <w:t xml:space="preserve">; </w:t>
            </w:r>
            <w:hyperlink r:id="rId188">
              <w:r>
                <w:rPr>
                  <w:color w:val="0000FF"/>
                </w:rPr>
                <w:t>65-связь</w:t>
              </w:r>
            </w:hyperlink>
          </w:p>
        </w:tc>
      </w:tr>
      <w:tr w:rsidR="00757599">
        <w:tc>
          <w:tcPr>
            <w:tcW w:w="2778" w:type="dxa"/>
          </w:tcPr>
          <w:p w:rsidR="00757599" w:rsidRDefault="00757599">
            <w:pPr>
              <w:pStyle w:val="ConsPlusNormal"/>
            </w:pPr>
            <w:r>
              <w:t xml:space="preserve">11. Услуги подвижной радиотелефонной связи (в том числе при использовании </w:t>
            </w:r>
            <w:proofErr w:type="gramStart"/>
            <w:r>
              <w:t>бизнес-модели</w:t>
            </w:r>
            <w:proofErr w:type="gramEnd"/>
            <w:r>
              <w:t xml:space="preserve"> виртуальных сетей)</w:t>
            </w:r>
          </w:p>
        </w:tc>
        <w:tc>
          <w:tcPr>
            <w:tcW w:w="3827" w:type="dxa"/>
          </w:tcPr>
          <w:p w:rsidR="00757599" w:rsidRDefault="00757599">
            <w:pPr>
              <w:pStyle w:val="ConsPlusNormal"/>
            </w:pPr>
            <w:r>
              <w:t>квартальные:</w:t>
            </w:r>
          </w:p>
          <w:p w:rsidR="00757599" w:rsidRDefault="00757599">
            <w:pPr>
              <w:pStyle w:val="ConsPlusNormal"/>
            </w:pPr>
            <w:hyperlink r:id="rId189">
              <w:r>
                <w:rPr>
                  <w:color w:val="0000FF"/>
                </w:rPr>
                <w:t>4-связь</w:t>
              </w:r>
            </w:hyperlink>
            <w:r>
              <w:t xml:space="preserve">; </w:t>
            </w:r>
            <w:hyperlink r:id="rId190">
              <w:r>
                <w:rPr>
                  <w:color w:val="0000FF"/>
                </w:rPr>
                <w:t>54-связь</w:t>
              </w:r>
            </w:hyperlink>
            <w:r>
              <w:t xml:space="preserve">; </w:t>
            </w:r>
            <w:hyperlink r:id="rId191">
              <w:r>
                <w:rPr>
                  <w:color w:val="0000FF"/>
                </w:rPr>
                <w:t>65-связь</w:t>
              </w:r>
            </w:hyperlink>
          </w:p>
          <w:p w:rsidR="00757599" w:rsidRDefault="00757599">
            <w:pPr>
              <w:pStyle w:val="ConsPlusNormal"/>
            </w:pPr>
            <w:r>
              <w:t>годовые:</w:t>
            </w:r>
          </w:p>
          <w:p w:rsidR="00757599" w:rsidRDefault="00757599">
            <w:pPr>
              <w:pStyle w:val="ConsPlusNormal"/>
            </w:pPr>
            <w:hyperlink w:anchor="P760">
              <w:r>
                <w:rPr>
                  <w:color w:val="0000FF"/>
                </w:rPr>
                <w:t>(макет) С</w:t>
              </w:r>
              <w:proofErr w:type="gramStart"/>
              <w:r>
                <w:rPr>
                  <w:color w:val="0000FF"/>
                </w:rPr>
                <w:t>1</w:t>
              </w:r>
              <w:proofErr w:type="gramEnd"/>
              <w:r>
                <w:rPr>
                  <w:color w:val="0000FF"/>
                </w:rPr>
                <w:t>, С2</w:t>
              </w:r>
            </w:hyperlink>
            <w:r>
              <w:t xml:space="preserve">; </w:t>
            </w:r>
            <w:hyperlink w:anchor="P396">
              <w:r>
                <w:rPr>
                  <w:color w:val="0000FF"/>
                </w:rPr>
                <w:t>П-2 (инвест)</w:t>
              </w:r>
            </w:hyperlink>
            <w:r>
              <w:t xml:space="preserve">; </w:t>
            </w:r>
            <w:hyperlink w:anchor="P958">
              <w:r>
                <w:rPr>
                  <w:color w:val="0000FF"/>
                </w:rPr>
                <w:t>(макет) П-4</w:t>
              </w:r>
            </w:hyperlink>
          </w:p>
        </w:tc>
        <w:tc>
          <w:tcPr>
            <w:tcW w:w="2438" w:type="dxa"/>
          </w:tcPr>
          <w:p w:rsidR="00757599" w:rsidRDefault="00757599">
            <w:pPr>
              <w:pStyle w:val="ConsPlusNormal"/>
            </w:pPr>
            <w:r>
              <w:t>квартальные:</w:t>
            </w:r>
          </w:p>
          <w:p w:rsidR="00757599" w:rsidRDefault="00757599">
            <w:pPr>
              <w:pStyle w:val="ConsPlusNormal"/>
            </w:pPr>
            <w:hyperlink r:id="rId192">
              <w:r>
                <w:rPr>
                  <w:color w:val="0000FF"/>
                </w:rPr>
                <w:t>4-связь</w:t>
              </w:r>
            </w:hyperlink>
            <w:r>
              <w:t xml:space="preserve">; </w:t>
            </w:r>
            <w:hyperlink r:id="rId193">
              <w:r>
                <w:rPr>
                  <w:color w:val="0000FF"/>
                </w:rPr>
                <w:t>54-связь</w:t>
              </w:r>
            </w:hyperlink>
            <w:r>
              <w:t xml:space="preserve">; </w:t>
            </w:r>
            <w:hyperlink r:id="rId194">
              <w:r>
                <w:rPr>
                  <w:color w:val="0000FF"/>
                </w:rPr>
                <w:t>65-связь</w:t>
              </w:r>
            </w:hyperlink>
          </w:p>
        </w:tc>
      </w:tr>
      <w:tr w:rsidR="00757599">
        <w:tc>
          <w:tcPr>
            <w:tcW w:w="2778" w:type="dxa"/>
          </w:tcPr>
          <w:p w:rsidR="00757599" w:rsidRDefault="00757599">
            <w:pPr>
              <w:pStyle w:val="ConsPlusNormal"/>
            </w:pPr>
            <w:r>
              <w:t>12. Услуги подвижной спутниковой радиосвязи</w:t>
            </w:r>
          </w:p>
        </w:tc>
        <w:tc>
          <w:tcPr>
            <w:tcW w:w="3827" w:type="dxa"/>
          </w:tcPr>
          <w:p w:rsidR="00757599" w:rsidRDefault="00757599">
            <w:pPr>
              <w:pStyle w:val="ConsPlusNormal"/>
            </w:pPr>
            <w:r>
              <w:t>квартальные:</w:t>
            </w:r>
          </w:p>
          <w:p w:rsidR="00757599" w:rsidRDefault="00757599">
            <w:pPr>
              <w:pStyle w:val="ConsPlusNormal"/>
            </w:pPr>
            <w:hyperlink r:id="rId195">
              <w:r>
                <w:rPr>
                  <w:color w:val="0000FF"/>
                </w:rPr>
                <w:t>54-связь</w:t>
              </w:r>
            </w:hyperlink>
            <w:r>
              <w:t xml:space="preserve">; </w:t>
            </w:r>
            <w:hyperlink r:id="rId196">
              <w:r>
                <w:rPr>
                  <w:color w:val="0000FF"/>
                </w:rPr>
                <w:t>65-связь</w:t>
              </w:r>
            </w:hyperlink>
          </w:p>
          <w:p w:rsidR="00757599" w:rsidRDefault="00757599">
            <w:pPr>
              <w:pStyle w:val="ConsPlusNormal"/>
            </w:pPr>
            <w:r>
              <w:t>годовые:</w:t>
            </w:r>
          </w:p>
          <w:p w:rsidR="00757599" w:rsidRDefault="00757599">
            <w:pPr>
              <w:pStyle w:val="ConsPlusNormal"/>
            </w:pPr>
            <w:hyperlink r:id="rId197">
              <w:r>
                <w:rPr>
                  <w:color w:val="0000FF"/>
                </w:rPr>
                <w:t>40-связь</w:t>
              </w:r>
            </w:hyperlink>
            <w:r>
              <w:t xml:space="preserve">; </w:t>
            </w:r>
            <w:hyperlink w:anchor="P760">
              <w:r>
                <w:rPr>
                  <w:color w:val="0000FF"/>
                </w:rPr>
                <w:t>(макет) С</w:t>
              </w:r>
              <w:proofErr w:type="gramStart"/>
              <w:r>
                <w:rPr>
                  <w:color w:val="0000FF"/>
                </w:rPr>
                <w:t>1</w:t>
              </w:r>
              <w:proofErr w:type="gramEnd"/>
              <w:r>
                <w:rPr>
                  <w:color w:val="0000FF"/>
                </w:rPr>
                <w:t>, С2</w:t>
              </w:r>
            </w:hyperlink>
            <w:r>
              <w:t xml:space="preserve">; </w:t>
            </w:r>
            <w:hyperlink w:anchor="P396">
              <w:r>
                <w:rPr>
                  <w:color w:val="0000FF"/>
                </w:rPr>
                <w:t>П-2 (инвест)</w:t>
              </w:r>
            </w:hyperlink>
            <w:r>
              <w:t xml:space="preserve">; </w:t>
            </w:r>
            <w:hyperlink w:anchor="P958">
              <w:r>
                <w:rPr>
                  <w:color w:val="0000FF"/>
                </w:rPr>
                <w:t>(макет) П-4</w:t>
              </w:r>
            </w:hyperlink>
          </w:p>
        </w:tc>
        <w:tc>
          <w:tcPr>
            <w:tcW w:w="2438" w:type="dxa"/>
          </w:tcPr>
          <w:p w:rsidR="00757599" w:rsidRDefault="00757599">
            <w:pPr>
              <w:pStyle w:val="ConsPlusNormal"/>
            </w:pPr>
            <w:r>
              <w:t>квартальные:</w:t>
            </w:r>
          </w:p>
          <w:p w:rsidR="00757599" w:rsidRDefault="00757599">
            <w:pPr>
              <w:pStyle w:val="ConsPlusNormal"/>
            </w:pPr>
            <w:hyperlink r:id="rId198">
              <w:r>
                <w:rPr>
                  <w:color w:val="0000FF"/>
                </w:rPr>
                <w:t>54-связь</w:t>
              </w:r>
            </w:hyperlink>
            <w:r>
              <w:t xml:space="preserve">; </w:t>
            </w:r>
            <w:hyperlink r:id="rId199">
              <w:r>
                <w:rPr>
                  <w:color w:val="0000FF"/>
                </w:rPr>
                <w:t>65-связь</w:t>
              </w:r>
            </w:hyperlink>
          </w:p>
          <w:p w:rsidR="00757599" w:rsidRDefault="00757599">
            <w:pPr>
              <w:pStyle w:val="ConsPlusNormal"/>
            </w:pPr>
            <w:r>
              <w:t>годовая:</w:t>
            </w:r>
          </w:p>
          <w:p w:rsidR="00757599" w:rsidRDefault="00757599">
            <w:pPr>
              <w:pStyle w:val="ConsPlusNormal"/>
            </w:pPr>
            <w:hyperlink r:id="rId200">
              <w:r>
                <w:rPr>
                  <w:color w:val="0000FF"/>
                </w:rPr>
                <w:t>40-связь</w:t>
              </w:r>
            </w:hyperlink>
          </w:p>
        </w:tc>
      </w:tr>
      <w:tr w:rsidR="00757599">
        <w:tc>
          <w:tcPr>
            <w:tcW w:w="2778" w:type="dxa"/>
          </w:tcPr>
          <w:p w:rsidR="00757599" w:rsidRDefault="00757599">
            <w:pPr>
              <w:pStyle w:val="ConsPlusNormal"/>
            </w:pPr>
            <w:r>
              <w:t>13. Услуги связи по предоставлению каналов связи</w:t>
            </w:r>
          </w:p>
        </w:tc>
        <w:tc>
          <w:tcPr>
            <w:tcW w:w="3827" w:type="dxa"/>
          </w:tcPr>
          <w:p w:rsidR="00757599" w:rsidRDefault="00757599">
            <w:pPr>
              <w:pStyle w:val="ConsPlusNormal"/>
            </w:pPr>
            <w:r>
              <w:t>квартальные:</w:t>
            </w:r>
          </w:p>
          <w:p w:rsidR="00757599" w:rsidRDefault="00757599">
            <w:pPr>
              <w:pStyle w:val="ConsPlusNormal"/>
            </w:pPr>
            <w:hyperlink r:id="rId201">
              <w:r>
                <w:rPr>
                  <w:color w:val="0000FF"/>
                </w:rPr>
                <w:t>65-связь</w:t>
              </w:r>
            </w:hyperlink>
          </w:p>
          <w:p w:rsidR="00757599" w:rsidRDefault="00757599">
            <w:pPr>
              <w:pStyle w:val="ConsPlusNormal"/>
            </w:pPr>
            <w:r>
              <w:t>годовые:</w:t>
            </w:r>
          </w:p>
          <w:p w:rsidR="00757599" w:rsidRDefault="00757599">
            <w:pPr>
              <w:pStyle w:val="ConsPlusNormal"/>
            </w:pPr>
            <w:hyperlink r:id="rId202">
              <w:r>
                <w:rPr>
                  <w:color w:val="0000FF"/>
                </w:rPr>
                <w:t>40-связь</w:t>
              </w:r>
            </w:hyperlink>
            <w:r>
              <w:t xml:space="preserve">; </w:t>
            </w:r>
            <w:hyperlink r:id="rId203">
              <w:r>
                <w:rPr>
                  <w:color w:val="0000FF"/>
                </w:rPr>
                <w:t>41-связь</w:t>
              </w:r>
            </w:hyperlink>
            <w:r>
              <w:t xml:space="preserve">; </w:t>
            </w:r>
            <w:hyperlink r:id="rId204">
              <w:r>
                <w:rPr>
                  <w:color w:val="0000FF"/>
                </w:rPr>
                <w:t>61-связь</w:t>
              </w:r>
            </w:hyperlink>
            <w:r>
              <w:t xml:space="preserve">; </w:t>
            </w:r>
            <w:hyperlink w:anchor="P760">
              <w:r>
                <w:rPr>
                  <w:color w:val="0000FF"/>
                </w:rPr>
                <w:t>(макет) С</w:t>
              </w:r>
              <w:proofErr w:type="gramStart"/>
              <w:r>
                <w:rPr>
                  <w:color w:val="0000FF"/>
                </w:rPr>
                <w:t>1</w:t>
              </w:r>
              <w:proofErr w:type="gramEnd"/>
              <w:r>
                <w:rPr>
                  <w:color w:val="0000FF"/>
                </w:rPr>
                <w:t>, С2</w:t>
              </w:r>
            </w:hyperlink>
            <w:r>
              <w:t xml:space="preserve">; </w:t>
            </w:r>
            <w:hyperlink w:anchor="P396">
              <w:r>
                <w:rPr>
                  <w:color w:val="0000FF"/>
                </w:rPr>
                <w:t>П-2 (инвест)</w:t>
              </w:r>
            </w:hyperlink>
            <w:r>
              <w:t xml:space="preserve">; </w:t>
            </w:r>
            <w:hyperlink w:anchor="P958">
              <w:r>
                <w:rPr>
                  <w:color w:val="0000FF"/>
                </w:rPr>
                <w:t>(макет) П-4</w:t>
              </w:r>
            </w:hyperlink>
          </w:p>
        </w:tc>
        <w:tc>
          <w:tcPr>
            <w:tcW w:w="2438" w:type="dxa"/>
          </w:tcPr>
          <w:p w:rsidR="00757599" w:rsidRDefault="00757599">
            <w:pPr>
              <w:pStyle w:val="ConsPlusNormal"/>
            </w:pPr>
            <w:r>
              <w:t>квартальная:</w:t>
            </w:r>
          </w:p>
          <w:p w:rsidR="00757599" w:rsidRDefault="00757599">
            <w:pPr>
              <w:pStyle w:val="ConsPlusNormal"/>
            </w:pPr>
            <w:hyperlink r:id="rId205">
              <w:r>
                <w:rPr>
                  <w:color w:val="0000FF"/>
                </w:rPr>
                <w:t>65-связь</w:t>
              </w:r>
            </w:hyperlink>
            <w:r>
              <w:t>;</w:t>
            </w:r>
          </w:p>
          <w:p w:rsidR="00757599" w:rsidRDefault="00757599">
            <w:pPr>
              <w:pStyle w:val="ConsPlusNormal"/>
            </w:pPr>
            <w:r>
              <w:t>годовые:</w:t>
            </w:r>
          </w:p>
          <w:p w:rsidR="00757599" w:rsidRDefault="00757599">
            <w:pPr>
              <w:pStyle w:val="ConsPlusNormal"/>
            </w:pPr>
            <w:hyperlink r:id="rId206">
              <w:r>
                <w:rPr>
                  <w:color w:val="0000FF"/>
                </w:rPr>
                <w:t>40-связь</w:t>
              </w:r>
            </w:hyperlink>
            <w:r>
              <w:t xml:space="preserve">; </w:t>
            </w:r>
            <w:hyperlink r:id="rId207">
              <w:r>
                <w:rPr>
                  <w:color w:val="0000FF"/>
                </w:rPr>
                <w:t>41-связь</w:t>
              </w:r>
            </w:hyperlink>
            <w:r>
              <w:t xml:space="preserve">; </w:t>
            </w:r>
            <w:hyperlink r:id="rId208">
              <w:r>
                <w:rPr>
                  <w:color w:val="0000FF"/>
                </w:rPr>
                <w:t>61-связь</w:t>
              </w:r>
            </w:hyperlink>
          </w:p>
        </w:tc>
      </w:tr>
      <w:tr w:rsidR="00757599">
        <w:tc>
          <w:tcPr>
            <w:tcW w:w="2778" w:type="dxa"/>
          </w:tcPr>
          <w:p w:rsidR="00757599" w:rsidRDefault="00757599">
            <w:pPr>
              <w:pStyle w:val="ConsPlusNormal"/>
            </w:pPr>
            <w:r>
              <w:t>14. Услуги связи по передаче данных, за исключением услуг связи по передаче данных для целей передачи голосовой информации</w:t>
            </w:r>
          </w:p>
        </w:tc>
        <w:tc>
          <w:tcPr>
            <w:tcW w:w="3827" w:type="dxa"/>
          </w:tcPr>
          <w:p w:rsidR="00757599" w:rsidRDefault="00757599">
            <w:pPr>
              <w:pStyle w:val="ConsPlusNormal"/>
            </w:pPr>
            <w:r>
              <w:t>квартальные:</w:t>
            </w:r>
          </w:p>
          <w:p w:rsidR="00757599" w:rsidRDefault="00757599">
            <w:pPr>
              <w:pStyle w:val="ConsPlusNormal"/>
            </w:pPr>
            <w:hyperlink r:id="rId209">
              <w:r>
                <w:rPr>
                  <w:color w:val="0000FF"/>
                </w:rPr>
                <w:t>3-связь</w:t>
              </w:r>
            </w:hyperlink>
            <w:r>
              <w:t xml:space="preserve">; </w:t>
            </w:r>
            <w:hyperlink r:id="rId210">
              <w:r>
                <w:rPr>
                  <w:color w:val="0000FF"/>
                </w:rPr>
                <w:t>4-связь</w:t>
              </w:r>
            </w:hyperlink>
            <w:r>
              <w:t xml:space="preserve">; </w:t>
            </w:r>
            <w:hyperlink r:id="rId211">
              <w:r>
                <w:rPr>
                  <w:color w:val="0000FF"/>
                </w:rPr>
                <w:t>65-связь</w:t>
              </w:r>
            </w:hyperlink>
          </w:p>
          <w:p w:rsidR="00757599" w:rsidRDefault="00757599">
            <w:pPr>
              <w:pStyle w:val="ConsPlusNormal"/>
            </w:pPr>
            <w:r>
              <w:t>годовые:</w:t>
            </w:r>
          </w:p>
          <w:p w:rsidR="00757599" w:rsidRDefault="00757599">
            <w:pPr>
              <w:pStyle w:val="ConsPlusNormal"/>
            </w:pPr>
            <w:hyperlink r:id="rId212">
              <w:r>
                <w:rPr>
                  <w:color w:val="0000FF"/>
                </w:rPr>
                <w:t>18-связь</w:t>
              </w:r>
            </w:hyperlink>
            <w:r>
              <w:t xml:space="preserve">; </w:t>
            </w:r>
            <w:hyperlink r:id="rId213">
              <w:r>
                <w:rPr>
                  <w:color w:val="0000FF"/>
                </w:rPr>
                <w:t>40-связь</w:t>
              </w:r>
            </w:hyperlink>
            <w:r>
              <w:t xml:space="preserve">; </w:t>
            </w:r>
            <w:hyperlink w:anchor="P760">
              <w:r>
                <w:rPr>
                  <w:color w:val="0000FF"/>
                </w:rPr>
                <w:t>(макет) С</w:t>
              </w:r>
              <w:proofErr w:type="gramStart"/>
              <w:r>
                <w:rPr>
                  <w:color w:val="0000FF"/>
                </w:rPr>
                <w:t>1</w:t>
              </w:r>
              <w:proofErr w:type="gramEnd"/>
              <w:r>
                <w:rPr>
                  <w:color w:val="0000FF"/>
                </w:rPr>
                <w:t>, С2</w:t>
              </w:r>
            </w:hyperlink>
            <w:r>
              <w:t xml:space="preserve">; </w:t>
            </w:r>
            <w:hyperlink w:anchor="P396">
              <w:r>
                <w:rPr>
                  <w:color w:val="0000FF"/>
                </w:rPr>
                <w:t>П-2 (инвест)</w:t>
              </w:r>
            </w:hyperlink>
            <w:r>
              <w:t xml:space="preserve">; </w:t>
            </w:r>
            <w:hyperlink w:anchor="P958">
              <w:r>
                <w:rPr>
                  <w:color w:val="0000FF"/>
                </w:rPr>
                <w:t>(макет) П-4</w:t>
              </w:r>
            </w:hyperlink>
          </w:p>
        </w:tc>
        <w:tc>
          <w:tcPr>
            <w:tcW w:w="2438" w:type="dxa"/>
          </w:tcPr>
          <w:p w:rsidR="00757599" w:rsidRDefault="00757599">
            <w:pPr>
              <w:pStyle w:val="ConsPlusNormal"/>
            </w:pPr>
            <w:r>
              <w:t>квартальные:</w:t>
            </w:r>
          </w:p>
          <w:p w:rsidR="00757599" w:rsidRDefault="00757599">
            <w:pPr>
              <w:pStyle w:val="ConsPlusNormal"/>
            </w:pPr>
            <w:hyperlink r:id="rId214">
              <w:r>
                <w:rPr>
                  <w:color w:val="0000FF"/>
                </w:rPr>
                <w:t>3-связь</w:t>
              </w:r>
            </w:hyperlink>
            <w:r>
              <w:t xml:space="preserve">; </w:t>
            </w:r>
            <w:hyperlink r:id="rId215">
              <w:r>
                <w:rPr>
                  <w:color w:val="0000FF"/>
                </w:rPr>
                <w:t>4-связь</w:t>
              </w:r>
            </w:hyperlink>
            <w:r>
              <w:t xml:space="preserve">; </w:t>
            </w:r>
            <w:hyperlink r:id="rId216">
              <w:r>
                <w:rPr>
                  <w:color w:val="0000FF"/>
                </w:rPr>
                <w:t>65-связь</w:t>
              </w:r>
            </w:hyperlink>
          </w:p>
          <w:p w:rsidR="00757599" w:rsidRDefault="00757599">
            <w:pPr>
              <w:pStyle w:val="ConsPlusNormal"/>
            </w:pPr>
            <w:r>
              <w:t>годовые:</w:t>
            </w:r>
          </w:p>
          <w:p w:rsidR="00757599" w:rsidRDefault="00757599">
            <w:pPr>
              <w:pStyle w:val="ConsPlusNormal"/>
            </w:pPr>
            <w:hyperlink r:id="rId217">
              <w:r>
                <w:rPr>
                  <w:color w:val="0000FF"/>
                </w:rPr>
                <w:t>18-связь</w:t>
              </w:r>
            </w:hyperlink>
            <w:r>
              <w:t xml:space="preserve">; </w:t>
            </w:r>
            <w:hyperlink r:id="rId218">
              <w:r>
                <w:rPr>
                  <w:color w:val="0000FF"/>
                </w:rPr>
                <w:t>40-связь</w:t>
              </w:r>
            </w:hyperlink>
          </w:p>
        </w:tc>
      </w:tr>
      <w:tr w:rsidR="00757599">
        <w:tc>
          <w:tcPr>
            <w:tcW w:w="2778" w:type="dxa"/>
          </w:tcPr>
          <w:p w:rsidR="00757599" w:rsidRDefault="00757599">
            <w:pPr>
              <w:pStyle w:val="ConsPlusNormal"/>
            </w:pPr>
            <w:r>
              <w:t>15. Услуги связи по передаче данных для целей передачи голосовой информации</w:t>
            </w:r>
          </w:p>
        </w:tc>
        <w:tc>
          <w:tcPr>
            <w:tcW w:w="3827" w:type="dxa"/>
          </w:tcPr>
          <w:p w:rsidR="00757599" w:rsidRDefault="00757599">
            <w:pPr>
              <w:pStyle w:val="ConsPlusNormal"/>
            </w:pPr>
            <w:r>
              <w:t>квартальные:</w:t>
            </w:r>
          </w:p>
          <w:p w:rsidR="00757599" w:rsidRDefault="00757599">
            <w:pPr>
              <w:pStyle w:val="ConsPlusNormal"/>
            </w:pPr>
            <w:hyperlink r:id="rId219">
              <w:r>
                <w:rPr>
                  <w:color w:val="0000FF"/>
                </w:rPr>
                <w:t>4-связь</w:t>
              </w:r>
            </w:hyperlink>
            <w:r>
              <w:t xml:space="preserve">; </w:t>
            </w:r>
            <w:hyperlink r:id="rId220">
              <w:r>
                <w:rPr>
                  <w:color w:val="0000FF"/>
                </w:rPr>
                <w:t>65-связь</w:t>
              </w:r>
            </w:hyperlink>
          </w:p>
          <w:p w:rsidR="00757599" w:rsidRDefault="00757599">
            <w:pPr>
              <w:pStyle w:val="ConsPlusNormal"/>
            </w:pPr>
            <w:r>
              <w:t>годовые:</w:t>
            </w:r>
          </w:p>
          <w:p w:rsidR="00757599" w:rsidRDefault="00757599">
            <w:pPr>
              <w:pStyle w:val="ConsPlusNormal"/>
            </w:pPr>
            <w:hyperlink r:id="rId221">
              <w:r>
                <w:rPr>
                  <w:color w:val="0000FF"/>
                </w:rPr>
                <w:t>40-связь</w:t>
              </w:r>
            </w:hyperlink>
            <w:r>
              <w:t xml:space="preserve">; </w:t>
            </w:r>
            <w:hyperlink r:id="rId222">
              <w:r>
                <w:rPr>
                  <w:color w:val="0000FF"/>
                </w:rPr>
                <w:t>44-связь</w:t>
              </w:r>
            </w:hyperlink>
            <w:r>
              <w:t xml:space="preserve">; </w:t>
            </w:r>
            <w:hyperlink w:anchor="P760">
              <w:r>
                <w:rPr>
                  <w:color w:val="0000FF"/>
                </w:rPr>
                <w:t>(макет) С</w:t>
              </w:r>
              <w:proofErr w:type="gramStart"/>
              <w:r>
                <w:rPr>
                  <w:color w:val="0000FF"/>
                </w:rPr>
                <w:t>1</w:t>
              </w:r>
              <w:proofErr w:type="gramEnd"/>
              <w:r>
                <w:rPr>
                  <w:color w:val="0000FF"/>
                </w:rPr>
                <w:t>, С2</w:t>
              </w:r>
            </w:hyperlink>
            <w:r>
              <w:t xml:space="preserve">; </w:t>
            </w:r>
            <w:hyperlink w:anchor="P396">
              <w:r>
                <w:rPr>
                  <w:color w:val="0000FF"/>
                </w:rPr>
                <w:t>П-2 (инвест)</w:t>
              </w:r>
            </w:hyperlink>
            <w:r>
              <w:t xml:space="preserve">; </w:t>
            </w:r>
            <w:hyperlink w:anchor="P958">
              <w:r>
                <w:rPr>
                  <w:color w:val="0000FF"/>
                </w:rPr>
                <w:t>(макет) П-4</w:t>
              </w:r>
            </w:hyperlink>
          </w:p>
        </w:tc>
        <w:tc>
          <w:tcPr>
            <w:tcW w:w="2438" w:type="dxa"/>
          </w:tcPr>
          <w:p w:rsidR="00757599" w:rsidRDefault="00757599">
            <w:pPr>
              <w:pStyle w:val="ConsPlusNormal"/>
            </w:pPr>
            <w:r>
              <w:t>квартальные:</w:t>
            </w:r>
          </w:p>
          <w:p w:rsidR="00757599" w:rsidRDefault="00757599">
            <w:pPr>
              <w:pStyle w:val="ConsPlusNormal"/>
            </w:pPr>
            <w:hyperlink r:id="rId223">
              <w:r>
                <w:rPr>
                  <w:color w:val="0000FF"/>
                </w:rPr>
                <w:t>4-связь</w:t>
              </w:r>
            </w:hyperlink>
            <w:r>
              <w:t xml:space="preserve">; </w:t>
            </w:r>
            <w:hyperlink r:id="rId224">
              <w:r>
                <w:rPr>
                  <w:color w:val="0000FF"/>
                </w:rPr>
                <w:t>65-связь</w:t>
              </w:r>
            </w:hyperlink>
          </w:p>
          <w:p w:rsidR="00757599" w:rsidRDefault="00757599">
            <w:pPr>
              <w:pStyle w:val="ConsPlusNormal"/>
            </w:pPr>
            <w:r>
              <w:t>годовая:</w:t>
            </w:r>
          </w:p>
          <w:p w:rsidR="00757599" w:rsidRDefault="00757599">
            <w:pPr>
              <w:pStyle w:val="ConsPlusNormal"/>
            </w:pPr>
            <w:hyperlink r:id="rId225">
              <w:r>
                <w:rPr>
                  <w:color w:val="0000FF"/>
                </w:rPr>
                <w:t>40-связь</w:t>
              </w:r>
            </w:hyperlink>
            <w:r>
              <w:t xml:space="preserve">; </w:t>
            </w:r>
            <w:hyperlink r:id="rId226">
              <w:r>
                <w:rPr>
                  <w:color w:val="0000FF"/>
                </w:rPr>
                <w:t>44-связь</w:t>
              </w:r>
            </w:hyperlink>
          </w:p>
        </w:tc>
      </w:tr>
      <w:tr w:rsidR="00757599">
        <w:tc>
          <w:tcPr>
            <w:tcW w:w="2778" w:type="dxa"/>
          </w:tcPr>
          <w:p w:rsidR="00757599" w:rsidRDefault="00757599">
            <w:pPr>
              <w:pStyle w:val="ConsPlusNormal"/>
            </w:pPr>
            <w:r>
              <w:t>16. Телематические услуги связи</w:t>
            </w:r>
          </w:p>
        </w:tc>
        <w:tc>
          <w:tcPr>
            <w:tcW w:w="3827" w:type="dxa"/>
          </w:tcPr>
          <w:p w:rsidR="00757599" w:rsidRDefault="00757599">
            <w:pPr>
              <w:pStyle w:val="ConsPlusNormal"/>
            </w:pPr>
            <w:r>
              <w:t>квартальные:</w:t>
            </w:r>
          </w:p>
          <w:p w:rsidR="00757599" w:rsidRDefault="00757599">
            <w:pPr>
              <w:pStyle w:val="ConsPlusNormal"/>
            </w:pPr>
            <w:hyperlink r:id="rId227">
              <w:r>
                <w:rPr>
                  <w:color w:val="0000FF"/>
                </w:rPr>
                <w:t>3-связь</w:t>
              </w:r>
            </w:hyperlink>
            <w:r>
              <w:t xml:space="preserve">; </w:t>
            </w:r>
            <w:hyperlink r:id="rId228">
              <w:r>
                <w:rPr>
                  <w:color w:val="0000FF"/>
                </w:rPr>
                <w:t>4-связь</w:t>
              </w:r>
            </w:hyperlink>
            <w:r>
              <w:t xml:space="preserve">; </w:t>
            </w:r>
            <w:hyperlink r:id="rId229">
              <w:r>
                <w:rPr>
                  <w:color w:val="0000FF"/>
                </w:rPr>
                <w:t>65-связь</w:t>
              </w:r>
            </w:hyperlink>
          </w:p>
          <w:p w:rsidR="00757599" w:rsidRDefault="00757599">
            <w:pPr>
              <w:pStyle w:val="ConsPlusNormal"/>
            </w:pPr>
            <w:r>
              <w:t>годовые:</w:t>
            </w:r>
          </w:p>
          <w:p w:rsidR="00757599" w:rsidRDefault="00757599">
            <w:pPr>
              <w:pStyle w:val="ConsPlusNormal"/>
            </w:pPr>
            <w:hyperlink r:id="rId230">
              <w:r>
                <w:rPr>
                  <w:color w:val="0000FF"/>
                </w:rPr>
                <w:t>18-связь</w:t>
              </w:r>
            </w:hyperlink>
            <w:r>
              <w:t xml:space="preserve">; </w:t>
            </w:r>
            <w:hyperlink r:id="rId231">
              <w:r>
                <w:rPr>
                  <w:color w:val="0000FF"/>
                </w:rPr>
                <w:t>40-связь</w:t>
              </w:r>
            </w:hyperlink>
            <w:r>
              <w:t xml:space="preserve">; </w:t>
            </w:r>
            <w:hyperlink w:anchor="P760">
              <w:r>
                <w:rPr>
                  <w:color w:val="0000FF"/>
                </w:rPr>
                <w:t>(макет) С</w:t>
              </w:r>
              <w:proofErr w:type="gramStart"/>
              <w:r>
                <w:rPr>
                  <w:color w:val="0000FF"/>
                </w:rPr>
                <w:t>1</w:t>
              </w:r>
              <w:proofErr w:type="gramEnd"/>
              <w:r>
                <w:rPr>
                  <w:color w:val="0000FF"/>
                </w:rPr>
                <w:t>, С2</w:t>
              </w:r>
            </w:hyperlink>
            <w:r>
              <w:t xml:space="preserve">; </w:t>
            </w:r>
            <w:hyperlink w:anchor="P396">
              <w:r>
                <w:rPr>
                  <w:color w:val="0000FF"/>
                </w:rPr>
                <w:t>П-2 (инвест)</w:t>
              </w:r>
            </w:hyperlink>
            <w:r>
              <w:t xml:space="preserve">; </w:t>
            </w:r>
            <w:hyperlink w:anchor="P958">
              <w:r>
                <w:rPr>
                  <w:color w:val="0000FF"/>
                </w:rPr>
                <w:t>(макет) П-4</w:t>
              </w:r>
            </w:hyperlink>
          </w:p>
        </w:tc>
        <w:tc>
          <w:tcPr>
            <w:tcW w:w="2438" w:type="dxa"/>
          </w:tcPr>
          <w:p w:rsidR="00757599" w:rsidRDefault="00757599">
            <w:pPr>
              <w:pStyle w:val="ConsPlusNormal"/>
            </w:pPr>
            <w:r>
              <w:t>квартальные:</w:t>
            </w:r>
          </w:p>
          <w:p w:rsidR="00757599" w:rsidRDefault="00757599">
            <w:pPr>
              <w:pStyle w:val="ConsPlusNormal"/>
            </w:pPr>
            <w:hyperlink r:id="rId232">
              <w:r>
                <w:rPr>
                  <w:color w:val="0000FF"/>
                </w:rPr>
                <w:t>3-связь</w:t>
              </w:r>
            </w:hyperlink>
            <w:r>
              <w:t xml:space="preserve">; </w:t>
            </w:r>
            <w:hyperlink r:id="rId233">
              <w:r>
                <w:rPr>
                  <w:color w:val="0000FF"/>
                </w:rPr>
                <w:t>4-связь</w:t>
              </w:r>
            </w:hyperlink>
            <w:r>
              <w:t xml:space="preserve">; </w:t>
            </w:r>
            <w:hyperlink r:id="rId234">
              <w:r>
                <w:rPr>
                  <w:color w:val="0000FF"/>
                </w:rPr>
                <w:t>65-связь</w:t>
              </w:r>
            </w:hyperlink>
          </w:p>
          <w:p w:rsidR="00757599" w:rsidRDefault="00757599">
            <w:pPr>
              <w:pStyle w:val="ConsPlusNormal"/>
            </w:pPr>
            <w:r>
              <w:t>годовые:</w:t>
            </w:r>
          </w:p>
          <w:p w:rsidR="00757599" w:rsidRDefault="00757599">
            <w:pPr>
              <w:pStyle w:val="ConsPlusNormal"/>
            </w:pPr>
            <w:hyperlink r:id="rId235">
              <w:r>
                <w:rPr>
                  <w:color w:val="0000FF"/>
                </w:rPr>
                <w:t>18-связь</w:t>
              </w:r>
            </w:hyperlink>
            <w:r>
              <w:t xml:space="preserve">; </w:t>
            </w:r>
            <w:hyperlink r:id="rId236">
              <w:r>
                <w:rPr>
                  <w:color w:val="0000FF"/>
                </w:rPr>
                <w:t>40-связь</w:t>
              </w:r>
            </w:hyperlink>
          </w:p>
        </w:tc>
      </w:tr>
      <w:tr w:rsidR="00757599">
        <w:tc>
          <w:tcPr>
            <w:tcW w:w="2778" w:type="dxa"/>
          </w:tcPr>
          <w:p w:rsidR="00757599" w:rsidRDefault="00757599">
            <w:pPr>
              <w:pStyle w:val="ConsPlusNormal"/>
            </w:pPr>
            <w:r>
              <w:lastRenderedPageBreak/>
              <w:t>17. Услуги связи для целей кабельного вещания</w:t>
            </w:r>
          </w:p>
        </w:tc>
        <w:tc>
          <w:tcPr>
            <w:tcW w:w="3827" w:type="dxa"/>
          </w:tcPr>
          <w:p w:rsidR="00757599" w:rsidRDefault="00757599">
            <w:pPr>
              <w:pStyle w:val="ConsPlusNormal"/>
            </w:pPr>
            <w:r>
              <w:t>квартальные:</w:t>
            </w:r>
          </w:p>
          <w:p w:rsidR="00757599" w:rsidRDefault="00757599">
            <w:pPr>
              <w:pStyle w:val="ConsPlusNormal"/>
            </w:pPr>
            <w:hyperlink r:id="rId237">
              <w:r>
                <w:rPr>
                  <w:color w:val="0000FF"/>
                </w:rPr>
                <w:t>65-связь</w:t>
              </w:r>
            </w:hyperlink>
          </w:p>
          <w:p w:rsidR="00757599" w:rsidRDefault="00757599">
            <w:pPr>
              <w:pStyle w:val="ConsPlusNormal"/>
            </w:pPr>
            <w:r>
              <w:t>годовые:</w:t>
            </w:r>
          </w:p>
          <w:p w:rsidR="00757599" w:rsidRDefault="00757599">
            <w:pPr>
              <w:pStyle w:val="ConsPlusNormal"/>
            </w:pPr>
            <w:hyperlink r:id="rId238">
              <w:r>
                <w:rPr>
                  <w:color w:val="0000FF"/>
                </w:rPr>
                <w:t>50-связь</w:t>
              </w:r>
            </w:hyperlink>
            <w:r>
              <w:t xml:space="preserve">; </w:t>
            </w:r>
            <w:hyperlink r:id="rId239">
              <w:r>
                <w:rPr>
                  <w:color w:val="0000FF"/>
                </w:rPr>
                <w:t>51-связь</w:t>
              </w:r>
            </w:hyperlink>
            <w:r>
              <w:t xml:space="preserve">; </w:t>
            </w:r>
            <w:hyperlink w:anchor="P760">
              <w:r>
                <w:rPr>
                  <w:color w:val="0000FF"/>
                </w:rPr>
                <w:t>(макет) С</w:t>
              </w:r>
              <w:proofErr w:type="gramStart"/>
              <w:r>
                <w:rPr>
                  <w:color w:val="0000FF"/>
                </w:rPr>
                <w:t>1</w:t>
              </w:r>
              <w:proofErr w:type="gramEnd"/>
              <w:r>
                <w:rPr>
                  <w:color w:val="0000FF"/>
                </w:rPr>
                <w:t>, С2</w:t>
              </w:r>
            </w:hyperlink>
            <w:r>
              <w:t xml:space="preserve">; </w:t>
            </w:r>
            <w:hyperlink w:anchor="P396">
              <w:r>
                <w:rPr>
                  <w:color w:val="0000FF"/>
                </w:rPr>
                <w:t>П-2 (инвест)</w:t>
              </w:r>
            </w:hyperlink>
            <w:r>
              <w:t xml:space="preserve">; </w:t>
            </w:r>
            <w:hyperlink w:anchor="P958">
              <w:r>
                <w:rPr>
                  <w:color w:val="0000FF"/>
                </w:rPr>
                <w:t>(макет) П-4</w:t>
              </w:r>
            </w:hyperlink>
          </w:p>
        </w:tc>
        <w:tc>
          <w:tcPr>
            <w:tcW w:w="2438" w:type="dxa"/>
          </w:tcPr>
          <w:p w:rsidR="00757599" w:rsidRDefault="00757599">
            <w:pPr>
              <w:pStyle w:val="ConsPlusNormal"/>
            </w:pPr>
            <w:r>
              <w:t>квартальная:</w:t>
            </w:r>
          </w:p>
          <w:p w:rsidR="00757599" w:rsidRDefault="00757599">
            <w:pPr>
              <w:pStyle w:val="ConsPlusNormal"/>
            </w:pPr>
            <w:hyperlink r:id="rId240">
              <w:r>
                <w:rPr>
                  <w:color w:val="0000FF"/>
                </w:rPr>
                <w:t>65-связь</w:t>
              </w:r>
            </w:hyperlink>
            <w:r>
              <w:t>;</w:t>
            </w:r>
          </w:p>
          <w:p w:rsidR="00757599" w:rsidRDefault="00757599">
            <w:pPr>
              <w:pStyle w:val="ConsPlusNormal"/>
            </w:pPr>
            <w:r>
              <w:t>годовые:</w:t>
            </w:r>
          </w:p>
          <w:p w:rsidR="00757599" w:rsidRDefault="00757599">
            <w:pPr>
              <w:pStyle w:val="ConsPlusNormal"/>
            </w:pPr>
            <w:hyperlink r:id="rId241">
              <w:r>
                <w:rPr>
                  <w:color w:val="0000FF"/>
                </w:rPr>
                <w:t>50-связь</w:t>
              </w:r>
            </w:hyperlink>
            <w:r>
              <w:t xml:space="preserve">; </w:t>
            </w:r>
            <w:hyperlink r:id="rId242">
              <w:r>
                <w:rPr>
                  <w:color w:val="0000FF"/>
                </w:rPr>
                <w:t>51-связь</w:t>
              </w:r>
            </w:hyperlink>
          </w:p>
        </w:tc>
      </w:tr>
      <w:tr w:rsidR="00757599">
        <w:tc>
          <w:tcPr>
            <w:tcW w:w="2778" w:type="dxa"/>
          </w:tcPr>
          <w:p w:rsidR="00757599" w:rsidRDefault="00757599">
            <w:pPr>
              <w:pStyle w:val="ConsPlusNormal"/>
            </w:pPr>
            <w:r>
              <w:t>18. Услуги связи для целей эфирного вещания</w:t>
            </w:r>
          </w:p>
        </w:tc>
        <w:tc>
          <w:tcPr>
            <w:tcW w:w="3827" w:type="dxa"/>
          </w:tcPr>
          <w:p w:rsidR="00757599" w:rsidRDefault="00757599">
            <w:pPr>
              <w:pStyle w:val="ConsPlusNormal"/>
            </w:pPr>
            <w:r>
              <w:t>квартальные:</w:t>
            </w:r>
          </w:p>
          <w:p w:rsidR="00757599" w:rsidRDefault="00757599">
            <w:pPr>
              <w:pStyle w:val="ConsPlusNormal"/>
            </w:pPr>
            <w:hyperlink r:id="rId243">
              <w:r>
                <w:rPr>
                  <w:color w:val="0000FF"/>
                </w:rPr>
                <w:t>65-связь</w:t>
              </w:r>
            </w:hyperlink>
          </w:p>
          <w:p w:rsidR="00757599" w:rsidRDefault="00757599">
            <w:pPr>
              <w:pStyle w:val="ConsPlusNormal"/>
            </w:pPr>
            <w:r>
              <w:t>годовые:</w:t>
            </w:r>
          </w:p>
          <w:p w:rsidR="00757599" w:rsidRDefault="00757599">
            <w:pPr>
              <w:pStyle w:val="ConsPlusNormal"/>
            </w:pPr>
            <w:hyperlink r:id="rId244">
              <w:r>
                <w:rPr>
                  <w:color w:val="0000FF"/>
                </w:rPr>
                <w:t>50-связь</w:t>
              </w:r>
            </w:hyperlink>
            <w:r>
              <w:t xml:space="preserve">; </w:t>
            </w:r>
            <w:hyperlink r:id="rId245">
              <w:r>
                <w:rPr>
                  <w:color w:val="0000FF"/>
                </w:rPr>
                <w:t>51-связь</w:t>
              </w:r>
            </w:hyperlink>
            <w:r>
              <w:t xml:space="preserve">; </w:t>
            </w:r>
            <w:hyperlink w:anchor="P760">
              <w:r>
                <w:rPr>
                  <w:color w:val="0000FF"/>
                </w:rPr>
                <w:t>(макет) С</w:t>
              </w:r>
              <w:proofErr w:type="gramStart"/>
              <w:r>
                <w:rPr>
                  <w:color w:val="0000FF"/>
                </w:rPr>
                <w:t>1</w:t>
              </w:r>
              <w:proofErr w:type="gramEnd"/>
              <w:r>
                <w:rPr>
                  <w:color w:val="0000FF"/>
                </w:rPr>
                <w:t>, С2</w:t>
              </w:r>
            </w:hyperlink>
            <w:r>
              <w:t xml:space="preserve">; </w:t>
            </w:r>
            <w:hyperlink w:anchor="P396">
              <w:r>
                <w:rPr>
                  <w:color w:val="0000FF"/>
                </w:rPr>
                <w:t>П-2 (инвест)</w:t>
              </w:r>
            </w:hyperlink>
            <w:r>
              <w:t xml:space="preserve">; </w:t>
            </w:r>
            <w:hyperlink w:anchor="P958">
              <w:r>
                <w:rPr>
                  <w:color w:val="0000FF"/>
                </w:rPr>
                <w:t>(макет) П-4</w:t>
              </w:r>
            </w:hyperlink>
          </w:p>
        </w:tc>
        <w:tc>
          <w:tcPr>
            <w:tcW w:w="2438" w:type="dxa"/>
          </w:tcPr>
          <w:p w:rsidR="00757599" w:rsidRDefault="00757599">
            <w:pPr>
              <w:pStyle w:val="ConsPlusNormal"/>
            </w:pPr>
            <w:r>
              <w:t>квартальная:</w:t>
            </w:r>
          </w:p>
          <w:p w:rsidR="00757599" w:rsidRDefault="00757599">
            <w:pPr>
              <w:pStyle w:val="ConsPlusNormal"/>
            </w:pPr>
            <w:hyperlink r:id="rId246">
              <w:r>
                <w:rPr>
                  <w:color w:val="0000FF"/>
                </w:rPr>
                <w:t>65-связь</w:t>
              </w:r>
            </w:hyperlink>
            <w:r>
              <w:t>;</w:t>
            </w:r>
          </w:p>
          <w:p w:rsidR="00757599" w:rsidRDefault="00757599">
            <w:pPr>
              <w:pStyle w:val="ConsPlusNormal"/>
            </w:pPr>
            <w:r>
              <w:t>годовые:</w:t>
            </w:r>
          </w:p>
          <w:p w:rsidR="00757599" w:rsidRDefault="00757599">
            <w:pPr>
              <w:pStyle w:val="ConsPlusNormal"/>
            </w:pPr>
            <w:hyperlink r:id="rId247">
              <w:r>
                <w:rPr>
                  <w:color w:val="0000FF"/>
                </w:rPr>
                <w:t>50-связь</w:t>
              </w:r>
            </w:hyperlink>
            <w:r>
              <w:t xml:space="preserve">; </w:t>
            </w:r>
            <w:hyperlink r:id="rId248">
              <w:r>
                <w:rPr>
                  <w:color w:val="0000FF"/>
                </w:rPr>
                <w:t>51-связь</w:t>
              </w:r>
            </w:hyperlink>
          </w:p>
        </w:tc>
      </w:tr>
      <w:tr w:rsidR="00757599">
        <w:tc>
          <w:tcPr>
            <w:tcW w:w="2778" w:type="dxa"/>
          </w:tcPr>
          <w:p w:rsidR="00757599" w:rsidRDefault="00757599">
            <w:pPr>
              <w:pStyle w:val="ConsPlusNormal"/>
            </w:pPr>
            <w:r>
              <w:t>19. Услуги связи для целей проводного радиовещания</w:t>
            </w:r>
          </w:p>
        </w:tc>
        <w:tc>
          <w:tcPr>
            <w:tcW w:w="3827" w:type="dxa"/>
          </w:tcPr>
          <w:p w:rsidR="00757599" w:rsidRDefault="00757599">
            <w:pPr>
              <w:pStyle w:val="ConsPlusNormal"/>
            </w:pPr>
            <w:r>
              <w:t>квартальные:</w:t>
            </w:r>
          </w:p>
          <w:p w:rsidR="00757599" w:rsidRDefault="00757599">
            <w:pPr>
              <w:pStyle w:val="ConsPlusNormal"/>
            </w:pPr>
            <w:hyperlink r:id="rId249">
              <w:r>
                <w:rPr>
                  <w:color w:val="0000FF"/>
                </w:rPr>
                <w:t>65-связь</w:t>
              </w:r>
            </w:hyperlink>
          </w:p>
          <w:p w:rsidR="00757599" w:rsidRDefault="00757599">
            <w:pPr>
              <w:pStyle w:val="ConsPlusNormal"/>
            </w:pPr>
            <w:r>
              <w:t>годовые:</w:t>
            </w:r>
          </w:p>
          <w:p w:rsidR="00757599" w:rsidRDefault="00757599">
            <w:pPr>
              <w:pStyle w:val="ConsPlusNormal"/>
            </w:pPr>
            <w:hyperlink r:id="rId250">
              <w:r>
                <w:rPr>
                  <w:color w:val="0000FF"/>
                </w:rPr>
                <w:t>57-связь</w:t>
              </w:r>
            </w:hyperlink>
            <w:r>
              <w:t xml:space="preserve">; </w:t>
            </w:r>
            <w:hyperlink w:anchor="P760">
              <w:r>
                <w:rPr>
                  <w:color w:val="0000FF"/>
                </w:rPr>
                <w:t>(макет) С</w:t>
              </w:r>
              <w:proofErr w:type="gramStart"/>
              <w:r>
                <w:rPr>
                  <w:color w:val="0000FF"/>
                </w:rPr>
                <w:t>1</w:t>
              </w:r>
              <w:proofErr w:type="gramEnd"/>
              <w:r>
                <w:rPr>
                  <w:color w:val="0000FF"/>
                </w:rPr>
                <w:t>, С2</w:t>
              </w:r>
            </w:hyperlink>
            <w:r>
              <w:t xml:space="preserve">; </w:t>
            </w:r>
            <w:hyperlink w:anchor="P396">
              <w:r>
                <w:rPr>
                  <w:color w:val="0000FF"/>
                </w:rPr>
                <w:t>П-2 (инвест)</w:t>
              </w:r>
            </w:hyperlink>
            <w:r>
              <w:t xml:space="preserve">; </w:t>
            </w:r>
            <w:hyperlink w:anchor="P958">
              <w:r>
                <w:rPr>
                  <w:color w:val="0000FF"/>
                </w:rPr>
                <w:t>(макет) П-4</w:t>
              </w:r>
            </w:hyperlink>
          </w:p>
        </w:tc>
        <w:tc>
          <w:tcPr>
            <w:tcW w:w="2438" w:type="dxa"/>
          </w:tcPr>
          <w:p w:rsidR="00757599" w:rsidRDefault="00757599">
            <w:pPr>
              <w:pStyle w:val="ConsPlusNormal"/>
            </w:pPr>
            <w:r>
              <w:t>квартальная:</w:t>
            </w:r>
          </w:p>
          <w:p w:rsidR="00757599" w:rsidRDefault="00757599">
            <w:pPr>
              <w:pStyle w:val="ConsPlusNormal"/>
            </w:pPr>
            <w:hyperlink r:id="rId251">
              <w:r>
                <w:rPr>
                  <w:color w:val="0000FF"/>
                </w:rPr>
                <w:t>65-связь</w:t>
              </w:r>
            </w:hyperlink>
            <w:r>
              <w:t>;</w:t>
            </w:r>
          </w:p>
          <w:p w:rsidR="00757599" w:rsidRDefault="00757599">
            <w:pPr>
              <w:pStyle w:val="ConsPlusNormal"/>
            </w:pPr>
            <w:r>
              <w:t>годовая:</w:t>
            </w:r>
          </w:p>
          <w:p w:rsidR="00757599" w:rsidRDefault="00757599">
            <w:pPr>
              <w:pStyle w:val="ConsPlusNormal"/>
            </w:pPr>
            <w:hyperlink r:id="rId252">
              <w:r>
                <w:rPr>
                  <w:color w:val="0000FF"/>
                </w:rPr>
                <w:t>57-связь</w:t>
              </w:r>
            </w:hyperlink>
          </w:p>
        </w:tc>
      </w:tr>
      <w:tr w:rsidR="00757599">
        <w:tc>
          <w:tcPr>
            <w:tcW w:w="2778" w:type="dxa"/>
          </w:tcPr>
          <w:p w:rsidR="00757599" w:rsidRDefault="00757599">
            <w:pPr>
              <w:pStyle w:val="ConsPlusNormal"/>
            </w:pPr>
            <w:r>
              <w:t>20. Услуги почтовой связи</w:t>
            </w:r>
          </w:p>
        </w:tc>
        <w:tc>
          <w:tcPr>
            <w:tcW w:w="3827" w:type="dxa"/>
          </w:tcPr>
          <w:p w:rsidR="00757599" w:rsidRDefault="00757599">
            <w:pPr>
              <w:pStyle w:val="ConsPlusNormal"/>
            </w:pPr>
            <w:r>
              <w:t>квартальные:</w:t>
            </w:r>
          </w:p>
          <w:p w:rsidR="00757599" w:rsidRDefault="00757599">
            <w:pPr>
              <w:pStyle w:val="ConsPlusNormal"/>
            </w:pPr>
            <w:hyperlink r:id="rId253">
              <w:r>
                <w:rPr>
                  <w:color w:val="0000FF"/>
                </w:rPr>
                <w:t>5-связь</w:t>
              </w:r>
            </w:hyperlink>
            <w:r>
              <w:t xml:space="preserve">; </w:t>
            </w:r>
            <w:hyperlink r:id="rId254">
              <w:r>
                <w:rPr>
                  <w:color w:val="0000FF"/>
                </w:rPr>
                <w:t>65-связь</w:t>
              </w:r>
            </w:hyperlink>
          </w:p>
          <w:p w:rsidR="00757599" w:rsidRDefault="00757599">
            <w:pPr>
              <w:pStyle w:val="ConsPlusNormal"/>
            </w:pPr>
            <w:r>
              <w:t>годовые:</w:t>
            </w:r>
          </w:p>
          <w:p w:rsidR="00757599" w:rsidRDefault="00757599">
            <w:pPr>
              <w:pStyle w:val="ConsPlusNormal"/>
            </w:pPr>
            <w:hyperlink r:id="rId255">
              <w:r>
                <w:rPr>
                  <w:color w:val="0000FF"/>
                </w:rPr>
                <w:t>15-связь</w:t>
              </w:r>
            </w:hyperlink>
            <w:r>
              <w:t xml:space="preserve">; </w:t>
            </w:r>
            <w:hyperlink r:id="rId256">
              <w:r>
                <w:rPr>
                  <w:color w:val="0000FF"/>
                </w:rPr>
                <w:t>18-связь</w:t>
              </w:r>
            </w:hyperlink>
            <w:r>
              <w:t xml:space="preserve">; </w:t>
            </w:r>
            <w:hyperlink r:id="rId257">
              <w:r>
                <w:rPr>
                  <w:color w:val="0000FF"/>
                </w:rPr>
                <w:t>21-связь</w:t>
              </w:r>
            </w:hyperlink>
            <w:r>
              <w:t xml:space="preserve">; </w:t>
            </w:r>
            <w:hyperlink w:anchor="P760">
              <w:r>
                <w:rPr>
                  <w:color w:val="0000FF"/>
                </w:rPr>
                <w:t>(макет) С</w:t>
              </w:r>
              <w:proofErr w:type="gramStart"/>
              <w:r>
                <w:rPr>
                  <w:color w:val="0000FF"/>
                </w:rPr>
                <w:t>1</w:t>
              </w:r>
              <w:proofErr w:type="gramEnd"/>
              <w:r>
                <w:rPr>
                  <w:color w:val="0000FF"/>
                </w:rPr>
                <w:t>, С2</w:t>
              </w:r>
            </w:hyperlink>
            <w:r>
              <w:t xml:space="preserve">; </w:t>
            </w:r>
            <w:hyperlink w:anchor="P396">
              <w:r>
                <w:rPr>
                  <w:color w:val="0000FF"/>
                </w:rPr>
                <w:t>П-2 (инвест)</w:t>
              </w:r>
            </w:hyperlink>
            <w:r>
              <w:t xml:space="preserve">; </w:t>
            </w:r>
            <w:hyperlink w:anchor="P958">
              <w:r>
                <w:rPr>
                  <w:color w:val="0000FF"/>
                </w:rPr>
                <w:t>(макет) П-4</w:t>
              </w:r>
            </w:hyperlink>
          </w:p>
        </w:tc>
        <w:tc>
          <w:tcPr>
            <w:tcW w:w="2438" w:type="dxa"/>
          </w:tcPr>
          <w:p w:rsidR="00757599" w:rsidRDefault="00757599">
            <w:pPr>
              <w:pStyle w:val="ConsPlusNormal"/>
            </w:pPr>
            <w:r>
              <w:t>квартальные:</w:t>
            </w:r>
          </w:p>
          <w:p w:rsidR="00757599" w:rsidRDefault="00757599">
            <w:pPr>
              <w:pStyle w:val="ConsPlusNormal"/>
            </w:pPr>
            <w:hyperlink r:id="rId258">
              <w:r>
                <w:rPr>
                  <w:color w:val="0000FF"/>
                </w:rPr>
                <w:t>5-связь</w:t>
              </w:r>
            </w:hyperlink>
            <w:r>
              <w:t xml:space="preserve">; </w:t>
            </w:r>
            <w:hyperlink r:id="rId259">
              <w:r>
                <w:rPr>
                  <w:color w:val="0000FF"/>
                </w:rPr>
                <w:t>65-связь</w:t>
              </w:r>
            </w:hyperlink>
          </w:p>
          <w:p w:rsidR="00757599" w:rsidRDefault="00757599">
            <w:pPr>
              <w:pStyle w:val="ConsPlusNormal"/>
            </w:pPr>
            <w:r>
              <w:t>годовые:</w:t>
            </w:r>
          </w:p>
          <w:p w:rsidR="00757599" w:rsidRDefault="00757599">
            <w:pPr>
              <w:pStyle w:val="ConsPlusNormal"/>
            </w:pPr>
            <w:hyperlink r:id="rId260">
              <w:r>
                <w:rPr>
                  <w:color w:val="0000FF"/>
                </w:rPr>
                <w:t>15-связь</w:t>
              </w:r>
            </w:hyperlink>
            <w:r>
              <w:t xml:space="preserve">; </w:t>
            </w:r>
            <w:hyperlink r:id="rId261">
              <w:r>
                <w:rPr>
                  <w:color w:val="0000FF"/>
                </w:rPr>
                <w:t>18-связь</w:t>
              </w:r>
            </w:hyperlink>
            <w:r>
              <w:t xml:space="preserve">; </w:t>
            </w:r>
            <w:hyperlink r:id="rId262">
              <w:r>
                <w:rPr>
                  <w:color w:val="0000FF"/>
                </w:rPr>
                <w:t>21-связь</w:t>
              </w:r>
            </w:hyperlink>
          </w:p>
        </w:tc>
      </w:tr>
    </w:tbl>
    <w:p w:rsidR="00757599" w:rsidRDefault="00757599">
      <w:pPr>
        <w:pStyle w:val="ConsPlusNormal"/>
        <w:jc w:val="both"/>
      </w:pPr>
    </w:p>
    <w:p w:rsidR="00757599" w:rsidRDefault="00757599">
      <w:pPr>
        <w:pStyle w:val="ConsPlusNormal"/>
        <w:ind w:firstLine="540"/>
        <w:jc w:val="both"/>
      </w:pPr>
      <w:r>
        <w:t>--------------------------------</w:t>
      </w:r>
    </w:p>
    <w:p w:rsidR="00757599" w:rsidRDefault="00757599">
      <w:pPr>
        <w:pStyle w:val="ConsPlusNormal"/>
        <w:spacing w:before="220"/>
        <w:ind w:firstLine="540"/>
        <w:jc w:val="both"/>
      </w:pPr>
      <w:bookmarkStart w:id="2" w:name="P371"/>
      <w:bookmarkEnd w:id="2"/>
      <w:r>
        <w:t xml:space="preserve">&lt;*&gt; Обращаем внимание, что </w:t>
      </w:r>
      <w:hyperlink r:id="rId263">
        <w:r>
          <w:rPr>
            <w:color w:val="0000FF"/>
          </w:rPr>
          <w:t>форма N 4-связь</w:t>
        </w:r>
      </w:hyperlink>
      <w:r>
        <w:t xml:space="preserve"> формируется только по данным трафика платных услуг связи (за которые оператор связи получил плату).</w:t>
      </w:r>
    </w:p>
    <w:p w:rsidR="00757599" w:rsidRDefault="00757599">
      <w:pPr>
        <w:pStyle w:val="ConsPlusNormal"/>
        <w:jc w:val="both"/>
      </w:pPr>
    </w:p>
    <w:p w:rsidR="00757599" w:rsidRDefault="00757599">
      <w:pPr>
        <w:pStyle w:val="ConsPlusNormal"/>
        <w:jc w:val="both"/>
      </w:pPr>
    </w:p>
    <w:p w:rsidR="00757599" w:rsidRDefault="00757599">
      <w:pPr>
        <w:pStyle w:val="ConsPlusNormal"/>
        <w:jc w:val="both"/>
      </w:pPr>
    </w:p>
    <w:p w:rsidR="00757599" w:rsidRDefault="00757599">
      <w:pPr>
        <w:pStyle w:val="ConsPlusNormal"/>
        <w:jc w:val="both"/>
      </w:pPr>
    </w:p>
    <w:p w:rsidR="00757599" w:rsidRDefault="00757599">
      <w:pPr>
        <w:pStyle w:val="ConsPlusNormal"/>
        <w:jc w:val="both"/>
      </w:pPr>
    </w:p>
    <w:p w:rsidR="00757599" w:rsidRDefault="00757599">
      <w:pPr>
        <w:pStyle w:val="ConsPlusNormal"/>
        <w:jc w:val="right"/>
        <w:outlineLvl w:val="0"/>
      </w:pPr>
      <w:r>
        <w:t>Приложение N 4</w:t>
      </w:r>
    </w:p>
    <w:p w:rsidR="00757599" w:rsidRDefault="00757599">
      <w:pPr>
        <w:pStyle w:val="ConsPlusNormal"/>
        <w:jc w:val="both"/>
      </w:pPr>
    </w:p>
    <w:p w:rsidR="00757599" w:rsidRDefault="00757599">
      <w:pPr>
        <w:pStyle w:val="ConsPlusTitle"/>
        <w:jc w:val="center"/>
      </w:pPr>
      <w:r>
        <w:t>ФОРМЫ ВЕДОМСТВЕННОГО СТАТИСТИЧЕСКОГО НАБЛЮДЕНИЯ</w:t>
      </w:r>
    </w:p>
    <w:p w:rsidR="00757599" w:rsidRDefault="00757599">
      <w:pPr>
        <w:pStyle w:val="ConsPlusNormal"/>
        <w:jc w:val="both"/>
      </w:pPr>
    </w:p>
    <w:p w:rsidR="00757599" w:rsidRDefault="00757599">
      <w:pPr>
        <w:pStyle w:val="ConsPlusNormal"/>
        <w:ind w:firstLine="540"/>
        <w:jc w:val="both"/>
      </w:pPr>
      <w:r>
        <w:t>Все организации - юридические лица, для которых оказание услуг связи является основным видом деятельности, предоставляют данные по ведомственным формам:</w:t>
      </w:r>
    </w:p>
    <w:p w:rsidR="00757599" w:rsidRDefault="00757599">
      <w:pPr>
        <w:pStyle w:val="ConsPlusNormal"/>
        <w:ind w:firstLine="540"/>
        <w:jc w:val="both"/>
      </w:pPr>
    </w:p>
    <w:p w:rsidR="00757599" w:rsidRDefault="00757599">
      <w:pPr>
        <w:pStyle w:val="ConsPlusTitle"/>
        <w:ind w:firstLine="540"/>
        <w:jc w:val="both"/>
        <w:outlineLvl w:val="1"/>
      </w:pPr>
      <w:r>
        <w:t>1. Сведения об инвестиционной деятельности, форма N П-2 (инвест)</w:t>
      </w:r>
    </w:p>
    <w:p w:rsidR="00757599" w:rsidRDefault="00757599">
      <w:pPr>
        <w:pStyle w:val="ConsPlusNormal"/>
        <w:spacing w:before="220"/>
        <w:ind w:firstLine="540"/>
        <w:jc w:val="both"/>
      </w:pPr>
      <w:hyperlink w:anchor="P396">
        <w:r>
          <w:rPr>
            <w:color w:val="0000FF"/>
          </w:rPr>
          <w:t>Отчет</w:t>
        </w:r>
      </w:hyperlink>
      <w:r>
        <w:t xml:space="preserve"> представляется ежегодно в срок до 4 апреля.</w:t>
      </w:r>
    </w:p>
    <w:p w:rsidR="00757599" w:rsidRDefault="00757599">
      <w:pPr>
        <w:pStyle w:val="ConsPlusNormal"/>
        <w:ind w:firstLine="540"/>
        <w:jc w:val="both"/>
      </w:pPr>
    </w:p>
    <w:p w:rsidR="00757599" w:rsidRDefault="00757599">
      <w:pPr>
        <w:pStyle w:val="ConsPlusTitle"/>
        <w:ind w:firstLine="540"/>
        <w:jc w:val="both"/>
        <w:outlineLvl w:val="1"/>
      </w:pPr>
      <w:r>
        <w:t>2. Макет консолидированных форм С-1, С-2</w:t>
      </w:r>
    </w:p>
    <w:p w:rsidR="00757599" w:rsidRDefault="00757599">
      <w:pPr>
        <w:pStyle w:val="ConsPlusNormal"/>
        <w:spacing w:before="220"/>
        <w:ind w:firstLine="540"/>
        <w:jc w:val="both"/>
      </w:pPr>
      <w:hyperlink w:anchor="P760">
        <w:r>
          <w:rPr>
            <w:color w:val="0000FF"/>
          </w:rPr>
          <w:t>Отчет</w:t>
        </w:r>
      </w:hyperlink>
      <w:r>
        <w:t xml:space="preserve"> представляется ежегодно в срок до 4 апреля.</w:t>
      </w:r>
    </w:p>
    <w:p w:rsidR="00757599" w:rsidRDefault="00757599">
      <w:pPr>
        <w:pStyle w:val="ConsPlusNormal"/>
        <w:ind w:firstLine="540"/>
        <w:jc w:val="both"/>
      </w:pPr>
    </w:p>
    <w:p w:rsidR="00757599" w:rsidRDefault="00757599">
      <w:pPr>
        <w:pStyle w:val="ConsPlusTitle"/>
        <w:ind w:firstLine="540"/>
        <w:jc w:val="both"/>
        <w:outlineLvl w:val="1"/>
      </w:pPr>
      <w:r>
        <w:t>3. Сводный макет заполнения сведений по формам N П-4 и N П-4 (НЗ)</w:t>
      </w:r>
    </w:p>
    <w:p w:rsidR="00757599" w:rsidRDefault="00757599">
      <w:pPr>
        <w:pStyle w:val="ConsPlusNormal"/>
        <w:spacing w:before="220"/>
        <w:ind w:firstLine="540"/>
        <w:jc w:val="both"/>
      </w:pPr>
      <w:hyperlink w:anchor="P958">
        <w:r>
          <w:rPr>
            <w:color w:val="0000FF"/>
          </w:rPr>
          <w:t>Отчет</w:t>
        </w:r>
      </w:hyperlink>
      <w:r>
        <w:t xml:space="preserve"> предоставляется ежегодно в срок до 1 марта.</w:t>
      </w:r>
    </w:p>
    <w:p w:rsidR="00757599" w:rsidRDefault="00757599">
      <w:pPr>
        <w:pStyle w:val="ConsPlusNormal"/>
        <w:jc w:val="both"/>
      </w:pPr>
    </w:p>
    <w:p w:rsidR="00757599" w:rsidRDefault="00757599">
      <w:pPr>
        <w:pStyle w:val="ConsPlusNormal"/>
        <w:jc w:val="both"/>
      </w:pPr>
    </w:p>
    <w:p w:rsidR="00757599" w:rsidRDefault="00757599">
      <w:pPr>
        <w:pStyle w:val="ConsPlusNormal"/>
        <w:jc w:val="both"/>
      </w:pPr>
    </w:p>
    <w:p w:rsidR="00757599" w:rsidRDefault="00757599">
      <w:pPr>
        <w:pStyle w:val="ConsPlusNormal"/>
        <w:jc w:val="both"/>
      </w:pPr>
    </w:p>
    <w:p w:rsidR="00757599" w:rsidRDefault="00757599">
      <w:pPr>
        <w:pStyle w:val="ConsPlusNormal"/>
        <w:jc w:val="both"/>
      </w:pPr>
    </w:p>
    <w:p w:rsidR="00757599" w:rsidRDefault="00757599">
      <w:pPr>
        <w:pStyle w:val="ConsPlusNormal"/>
        <w:jc w:val="center"/>
        <w:outlineLvl w:val="1"/>
      </w:pPr>
      <w:bookmarkStart w:id="3" w:name="P396"/>
      <w:bookmarkEnd w:id="3"/>
      <w:r>
        <w:t>Сведения</w:t>
      </w:r>
    </w:p>
    <w:p w:rsidR="00757599" w:rsidRDefault="00757599">
      <w:pPr>
        <w:pStyle w:val="ConsPlusNormal"/>
        <w:jc w:val="center"/>
      </w:pPr>
      <w:r>
        <w:t>об инвестиционной деятельности за ____ год</w:t>
      </w:r>
    </w:p>
    <w:p w:rsidR="00757599" w:rsidRDefault="00757599">
      <w:pPr>
        <w:pStyle w:val="ConsPlusNormal"/>
        <w:jc w:val="center"/>
      </w:pPr>
      <w:r>
        <w:t>(Форма N П-2 (инвест), срок представления - до 4 апреля)</w:t>
      </w:r>
    </w:p>
    <w:p w:rsidR="00757599" w:rsidRDefault="00757599">
      <w:pPr>
        <w:pStyle w:val="ConsPlusNormal"/>
        <w:jc w:val="both"/>
      </w:pPr>
    </w:p>
    <w:p w:rsidR="00757599" w:rsidRDefault="00757599">
      <w:pPr>
        <w:pStyle w:val="ConsPlusNormal"/>
        <w:jc w:val="center"/>
        <w:outlineLvl w:val="2"/>
      </w:pPr>
      <w:r>
        <w:t>Раздел 1. Инвестиционная деятельность</w:t>
      </w:r>
    </w:p>
    <w:p w:rsidR="00757599" w:rsidRDefault="00757599">
      <w:pPr>
        <w:pStyle w:val="ConsPlusNormal"/>
        <w:jc w:val="both"/>
      </w:pPr>
    </w:p>
    <w:p w:rsidR="00757599" w:rsidRDefault="00757599">
      <w:pPr>
        <w:pStyle w:val="ConsPlusNormal"/>
        <w:jc w:val="center"/>
        <w:outlineLvl w:val="3"/>
      </w:pPr>
      <w:r>
        <w:t>Подраздел 1.1</w:t>
      </w:r>
    </w:p>
    <w:p w:rsidR="00757599" w:rsidRDefault="00757599">
      <w:pPr>
        <w:pStyle w:val="ConsPlusNormal"/>
        <w:jc w:val="both"/>
      </w:pPr>
    </w:p>
    <w:p w:rsidR="00757599" w:rsidRDefault="00757599">
      <w:pPr>
        <w:pStyle w:val="ConsPlusNormal"/>
        <w:jc w:val="right"/>
      </w:pPr>
      <w:r>
        <w:t xml:space="preserve">Код по ОКЕИ: тыс. рублей - </w:t>
      </w:r>
      <w:hyperlink r:id="rId264">
        <w:r>
          <w:rPr>
            <w:color w:val="0000FF"/>
          </w:rPr>
          <w:t>384</w:t>
        </w:r>
      </w:hyperlink>
    </w:p>
    <w:p w:rsidR="00757599" w:rsidRDefault="00757599">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119"/>
        <w:gridCol w:w="992"/>
        <w:gridCol w:w="1757"/>
        <w:gridCol w:w="737"/>
        <w:gridCol w:w="1417"/>
        <w:gridCol w:w="1020"/>
      </w:tblGrid>
      <w:tr w:rsidR="00757599">
        <w:tc>
          <w:tcPr>
            <w:tcW w:w="3119" w:type="dxa"/>
            <w:vMerge w:val="restart"/>
          </w:tcPr>
          <w:p w:rsidR="00757599" w:rsidRDefault="00757599">
            <w:pPr>
              <w:pStyle w:val="ConsPlusNormal"/>
            </w:pPr>
          </w:p>
        </w:tc>
        <w:tc>
          <w:tcPr>
            <w:tcW w:w="992" w:type="dxa"/>
            <w:vMerge w:val="restart"/>
          </w:tcPr>
          <w:p w:rsidR="00757599" w:rsidRDefault="00757599">
            <w:pPr>
              <w:pStyle w:val="ConsPlusNormal"/>
              <w:jc w:val="center"/>
            </w:pPr>
            <w:r>
              <w:t>N строки</w:t>
            </w:r>
          </w:p>
        </w:tc>
        <w:tc>
          <w:tcPr>
            <w:tcW w:w="1757" w:type="dxa"/>
            <w:vMerge w:val="restart"/>
          </w:tcPr>
          <w:p w:rsidR="00757599" w:rsidRDefault="00757599">
            <w:pPr>
              <w:pStyle w:val="ConsPlusNormal"/>
              <w:jc w:val="center"/>
            </w:pPr>
            <w:r>
              <w:t>Инвестиции в основной капитал (в части новых и приобретенных по импорту основных средств)</w:t>
            </w:r>
          </w:p>
          <w:p w:rsidR="00757599" w:rsidRDefault="00757599">
            <w:pPr>
              <w:pStyle w:val="ConsPlusNormal"/>
              <w:jc w:val="center"/>
            </w:pPr>
            <w:hyperlink w:anchor="P416">
              <w:r>
                <w:rPr>
                  <w:color w:val="0000FF"/>
                </w:rPr>
                <w:t>гр. 2</w:t>
              </w:r>
            </w:hyperlink>
            <w:r>
              <w:t xml:space="preserve"> + </w:t>
            </w:r>
            <w:hyperlink w:anchor="P417">
              <w:r>
                <w:rPr>
                  <w:color w:val="0000FF"/>
                </w:rPr>
                <w:t>гр. 3</w:t>
              </w:r>
            </w:hyperlink>
            <w:r>
              <w:t xml:space="preserve"> + </w:t>
            </w:r>
            <w:hyperlink w:anchor="P418">
              <w:r>
                <w:rPr>
                  <w:color w:val="0000FF"/>
                </w:rPr>
                <w:t>гр. 4</w:t>
              </w:r>
            </w:hyperlink>
          </w:p>
        </w:tc>
        <w:tc>
          <w:tcPr>
            <w:tcW w:w="3174" w:type="dxa"/>
            <w:gridSpan w:val="3"/>
          </w:tcPr>
          <w:p w:rsidR="00757599" w:rsidRDefault="00757599">
            <w:pPr>
              <w:pStyle w:val="ConsPlusNormal"/>
              <w:jc w:val="center"/>
            </w:pPr>
            <w:r>
              <w:t>из них:</w:t>
            </w:r>
          </w:p>
        </w:tc>
      </w:tr>
      <w:tr w:rsidR="00757599">
        <w:tc>
          <w:tcPr>
            <w:tcW w:w="3119" w:type="dxa"/>
            <w:vMerge/>
          </w:tcPr>
          <w:p w:rsidR="00757599" w:rsidRDefault="00757599">
            <w:pPr>
              <w:pStyle w:val="ConsPlusNormal"/>
            </w:pPr>
          </w:p>
        </w:tc>
        <w:tc>
          <w:tcPr>
            <w:tcW w:w="992" w:type="dxa"/>
            <w:vMerge/>
          </w:tcPr>
          <w:p w:rsidR="00757599" w:rsidRDefault="00757599">
            <w:pPr>
              <w:pStyle w:val="ConsPlusNormal"/>
            </w:pPr>
          </w:p>
        </w:tc>
        <w:tc>
          <w:tcPr>
            <w:tcW w:w="1757" w:type="dxa"/>
            <w:vMerge/>
          </w:tcPr>
          <w:p w:rsidR="00757599" w:rsidRDefault="00757599">
            <w:pPr>
              <w:pStyle w:val="ConsPlusNormal"/>
            </w:pPr>
          </w:p>
        </w:tc>
        <w:tc>
          <w:tcPr>
            <w:tcW w:w="737" w:type="dxa"/>
          </w:tcPr>
          <w:p w:rsidR="00757599" w:rsidRDefault="00757599">
            <w:pPr>
              <w:pStyle w:val="ConsPlusNormal"/>
              <w:jc w:val="center"/>
            </w:pPr>
            <w:r>
              <w:t>строительство</w:t>
            </w:r>
          </w:p>
        </w:tc>
        <w:tc>
          <w:tcPr>
            <w:tcW w:w="1417" w:type="dxa"/>
          </w:tcPr>
          <w:p w:rsidR="00757599" w:rsidRDefault="00757599">
            <w:pPr>
              <w:pStyle w:val="ConsPlusNormal"/>
              <w:jc w:val="center"/>
            </w:pPr>
            <w:r>
              <w:t>реконструкция (включая расширение и модернизацию)</w:t>
            </w:r>
          </w:p>
        </w:tc>
        <w:tc>
          <w:tcPr>
            <w:tcW w:w="1020" w:type="dxa"/>
          </w:tcPr>
          <w:p w:rsidR="00757599" w:rsidRDefault="00757599">
            <w:pPr>
              <w:pStyle w:val="ConsPlusNormal"/>
              <w:jc w:val="center"/>
            </w:pPr>
            <w:r>
              <w:t>приобретение основных средств</w:t>
            </w:r>
          </w:p>
        </w:tc>
      </w:tr>
      <w:tr w:rsidR="00757599">
        <w:tc>
          <w:tcPr>
            <w:tcW w:w="3119" w:type="dxa"/>
          </w:tcPr>
          <w:p w:rsidR="00757599" w:rsidRDefault="00757599">
            <w:pPr>
              <w:pStyle w:val="ConsPlusNormal"/>
              <w:jc w:val="center"/>
            </w:pPr>
            <w:r>
              <w:t>А</w:t>
            </w:r>
          </w:p>
        </w:tc>
        <w:tc>
          <w:tcPr>
            <w:tcW w:w="992" w:type="dxa"/>
          </w:tcPr>
          <w:p w:rsidR="00757599" w:rsidRDefault="00757599">
            <w:pPr>
              <w:pStyle w:val="ConsPlusNormal"/>
              <w:jc w:val="center"/>
            </w:pPr>
            <w:r>
              <w:t>Б</w:t>
            </w:r>
          </w:p>
        </w:tc>
        <w:tc>
          <w:tcPr>
            <w:tcW w:w="1757" w:type="dxa"/>
          </w:tcPr>
          <w:p w:rsidR="00757599" w:rsidRDefault="00757599">
            <w:pPr>
              <w:pStyle w:val="ConsPlusNormal"/>
              <w:jc w:val="center"/>
            </w:pPr>
            <w:r>
              <w:t>1</w:t>
            </w:r>
          </w:p>
        </w:tc>
        <w:tc>
          <w:tcPr>
            <w:tcW w:w="737" w:type="dxa"/>
          </w:tcPr>
          <w:p w:rsidR="00757599" w:rsidRDefault="00757599">
            <w:pPr>
              <w:pStyle w:val="ConsPlusNormal"/>
              <w:jc w:val="center"/>
            </w:pPr>
            <w:bookmarkStart w:id="4" w:name="P416"/>
            <w:bookmarkEnd w:id="4"/>
            <w:r>
              <w:t>2</w:t>
            </w:r>
          </w:p>
        </w:tc>
        <w:tc>
          <w:tcPr>
            <w:tcW w:w="1417" w:type="dxa"/>
          </w:tcPr>
          <w:p w:rsidR="00757599" w:rsidRDefault="00757599">
            <w:pPr>
              <w:pStyle w:val="ConsPlusNormal"/>
              <w:jc w:val="center"/>
            </w:pPr>
            <w:bookmarkStart w:id="5" w:name="P417"/>
            <w:bookmarkEnd w:id="5"/>
            <w:r>
              <w:t>3</w:t>
            </w:r>
          </w:p>
        </w:tc>
        <w:tc>
          <w:tcPr>
            <w:tcW w:w="1020" w:type="dxa"/>
          </w:tcPr>
          <w:p w:rsidR="00757599" w:rsidRDefault="00757599">
            <w:pPr>
              <w:pStyle w:val="ConsPlusNormal"/>
              <w:jc w:val="center"/>
            </w:pPr>
            <w:bookmarkStart w:id="6" w:name="P418"/>
            <w:bookmarkEnd w:id="6"/>
            <w:r>
              <w:t>4</w:t>
            </w:r>
          </w:p>
        </w:tc>
      </w:tr>
      <w:tr w:rsidR="00757599">
        <w:tc>
          <w:tcPr>
            <w:tcW w:w="3119" w:type="dxa"/>
          </w:tcPr>
          <w:p w:rsidR="00757599" w:rsidRDefault="00757599">
            <w:pPr>
              <w:pStyle w:val="ConsPlusNormal"/>
            </w:pPr>
            <w:proofErr w:type="gramStart"/>
            <w:r>
              <w:t>Всего (</w:t>
            </w:r>
            <w:hyperlink w:anchor="P427">
              <w:r>
                <w:rPr>
                  <w:color w:val="0000FF"/>
                </w:rPr>
                <w:t>стр. 02</w:t>
              </w:r>
            </w:hyperlink>
            <w:r>
              <w:t xml:space="preserve"> + </w:t>
            </w:r>
            <w:hyperlink w:anchor="P433">
              <w:r>
                <w:rPr>
                  <w:color w:val="0000FF"/>
                </w:rPr>
                <w:t>стр. 03</w:t>
              </w:r>
            </w:hyperlink>
            <w:r>
              <w:t xml:space="preserve"> + </w:t>
            </w:r>
            <w:hyperlink w:anchor="P439">
              <w:r>
                <w:rPr>
                  <w:color w:val="0000FF"/>
                </w:rPr>
                <w:t>стр. 04</w:t>
              </w:r>
            </w:hyperlink>
            <w:r>
              <w:t xml:space="preserve"> + </w:t>
            </w:r>
            <w:hyperlink w:anchor="P445">
              <w:r>
                <w:rPr>
                  <w:color w:val="0000FF"/>
                </w:rPr>
                <w:t>стр. 05</w:t>
              </w:r>
            </w:hyperlink>
            <w:r>
              <w:t xml:space="preserve"> + </w:t>
            </w:r>
            <w:hyperlink w:anchor="P470">
              <w:r>
                <w:rPr>
                  <w:color w:val="0000FF"/>
                </w:rPr>
                <w:t>стр. 09</w:t>
              </w:r>
            </w:hyperlink>
            <w:r>
              <w:t xml:space="preserve"> + </w:t>
            </w:r>
            <w:hyperlink w:anchor="P482">
              <w:r>
                <w:rPr>
                  <w:color w:val="0000FF"/>
                </w:rPr>
                <w:t>стр. 11</w:t>
              </w:r>
            </w:hyperlink>
            <w:r>
              <w:t xml:space="preserve"> + </w:t>
            </w:r>
            <w:hyperlink w:anchor="P488">
              <w:r>
                <w:rPr>
                  <w:color w:val="0000FF"/>
                </w:rPr>
                <w:t>стр. 12</w:t>
              </w:r>
            </w:hyperlink>
            <w:r>
              <w:t>)</w:t>
            </w:r>
            <w:proofErr w:type="gramEnd"/>
          </w:p>
        </w:tc>
        <w:tc>
          <w:tcPr>
            <w:tcW w:w="992" w:type="dxa"/>
            <w:vAlign w:val="bottom"/>
          </w:tcPr>
          <w:p w:rsidR="00757599" w:rsidRDefault="00757599">
            <w:pPr>
              <w:pStyle w:val="ConsPlusNormal"/>
              <w:jc w:val="center"/>
            </w:pPr>
            <w:bookmarkStart w:id="7" w:name="P420"/>
            <w:bookmarkEnd w:id="7"/>
            <w:r>
              <w:t>01</w:t>
            </w:r>
          </w:p>
        </w:tc>
        <w:tc>
          <w:tcPr>
            <w:tcW w:w="1757" w:type="dxa"/>
          </w:tcPr>
          <w:p w:rsidR="00757599" w:rsidRDefault="00757599">
            <w:pPr>
              <w:pStyle w:val="ConsPlusNormal"/>
            </w:pPr>
          </w:p>
        </w:tc>
        <w:tc>
          <w:tcPr>
            <w:tcW w:w="737" w:type="dxa"/>
          </w:tcPr>
          <w:p w:rsidR="00757599" w:rsidRDefault="00757599">
            <w:pPr>
              <w:pStyle w:val="ConsPlusNormal"/>
            </w:pPr>
          </w:p>
        </w:tc>
        <w:tc>
          <w:tcPr>
            <w:tcW w:w="1417" w:type="dxa"/>
          </w:tcPr>
          <w:p w:rsidR="00757599" w:rsidRDefault="00757599">
            <w:pPr>
              <w:pStyle w:val="ConsPlusNormal"/>
            </w:pPr>
          </w:p>
        </w:tc>
        <w:tc>
          <w:tcPr>
            <w:tcW w:w="1020" w:type="dxa"/>
          </w:tcPr>
          <w:p w:rsidR="00757599" w:rsidRDefault="00757599">
            <w:pPr>
              <w:pStyle w:val="ConsPlusNormal"/>
            </w:pPr>
          </w:p>
        </w:tc>
      </w:tr>
      <w:tr w:rsidR="00757599">
        <w:tc>
          <w:tcPr>
            <w:tcW w:w="3119" w:type="dxa"/>
          </w:tcPr>
          <w:p w:rsidR="00757599" w:rsidRDefault="00757599">
            <w:pPr>
              <w:pStyle w:val="ConsPlusNormal"/>
            </w:pPr>
            <w:r>
              <w:t>в том числе:</w:t>
            </w:r>
          </w:p>
          <w:p w:rsidR="00757599" w:rsidRDefault="00757599">
            <w:pPr>
              <w:pStyle w:val="ConsPlusNormal"/>
            </w:pPr>
            <w:r>
              <w:t>- жилища</w:t>
            </w:r>
          </w:p>
        </w:tc>
        <w:tc>
          <w:tcPr>
            <w:tcW w:w="992" w:type="dxa"/>
            <w:vAlign w:val="bottom"/>
          </w:tcPr>
          <w:p w:rsidR="00757599" w:rsidRDefault="00757599">
            <w:pPr>
              <w:pStyle w:val="ConsPlusNormal"/>
              <w:jc w:val="center"/>
            </w:pPr>
            <w:bookmarkStart w:id="8" w:name="P427"/>
            <w:bookmarkEnd w:id="8"/>
            <w:r>
              <w:t>02</w:t>
            </w:r>
          </w:p>
        </w:tc>
        <w:tc>
          <w:tcPr>
            <w:tcW w:w="1757" w:type="dxa"/>
          </w:tcPr>
          <w:p w:rsidR="00757599" w:rsidRDefault="00757599">
            <w:pPr>
              <w:pStyle w:val="ConsPlusNormal"/>
            </w:pPr>
          </w:p>
        </w:tc>
        <w:tc>
          <w:tcPr>
            <w:tcW w:w="737" w:type="dxa"/>
          </w:tcPr>
          <w:p w:rsidR="00757599" w:rsidRDefault="00757599">
            <w:pPr>
              <w:pStyle w:val="ConsPlusNormal"/>
            </w:pPr>
          </w:p>
        </w:tc>
        <w:tc>
          <w:tcPr>
            <w:tcW w:w="1417" w:type="dxa"/>
          </w:tcPr>
          <w:p w:rsidR="00757599" w:rsidRDefault="00757599">
            <w:pPr>
              <w:pStyle w:val="ConsPlusNormal"/>
            </w:pPr>
          </w:p>
        </w:tc>
        <w:tc>
          <w:tcPr>
            <w:tcW w:w="1020" w:type="dxa"/>
          </w:tcPr>
          <w:p w:rsidR="00757599" w:rsidRDefault="00757599">
            <w:pPr>
              <w:pStyle w:val="ConsPlusNormal"/>
            </w:pPr>
          </w:p>
        </w:tc>
      </w:tr>
      <w:tr w:rsidR="00757599">
        <w:tc>
          <w:tcPr>
            <w:tcW w:w="3119" w:type="dxa"/>
            <w:vAlign w:val="bottom"/>
          </w:tcPr>
          <w:p w:rsidR="00757599" w:rsidRDefault="00757599">
            <w:pPr>
              <w:pStyle w:val="ConsPlusNormal"/>
            </w:pPr>
            <w:r>
              <w:t xml:space="preserve">- здания (кроме </w:t>
            </w:r>
            <w:proofErr w:type="gramStart"/>
            <w:r>
              <w:t>жилых</w:t>
            </w:r>
            <w:proofErr w:type="gramEnd"/>
            <w:r>
              <w:t>)</w:t>
            </w:r>
          </w:p>
        </w:tc>
        <w:tc>
          <w:tcPr>
            <w:tcW w:w="992" w:type="dxa"/>
            <w:vAlign w:val="bottom"/>
          </w:tcPr>
          <w:p w:rsidR="00757599" w:rsidRDefault="00757599">
            <w:pPr>
              <w:pStyle w:val="ConsPlusNormal"/>
              <w:jc w:val="center"/>
            </w:pPr>
            <w:bookmarkStart w:id="9" w:name="P433"/>
            <w:bookmarkEnd w:id="9"/>
            <w:r>
              <w:t>03</w:t>
            </w:r>
          </w:p>
        </w:tc>
        <w:tc>
          <w:tcPr>
            <w:tcW w:w="1757" w:type="dxa"/>
          </w:tcPr>
          <w:p w:rsidR="00757599" w:rsidRDefault="00757599">
            <w:pPr>
              <w:pStyle w:val="ConsPlusNormal"/>
            </w:pPr>
          </w:p>
        </w:tc>
        <w:tc>
          <w:tcPr>
            <w:tcW w:w="737" w:type="dxa"/>
          </w:tcPr>
          <w:p w:rsidR="00757599" w:rsidRDefault="00757599">
            <w:pPr>
              <w:pStyle w:val="ConsPlusNormal"/>
            </w:pPr>
          </w:p>
        </w:tc>
        <w:tc>
          <w:tcPr>
            <w:tcW w:w="1417" w:type="dxa"/>
          </w:tcPr>
          <w:p w:rsidR="00757599" w:rsidRDefault="00757599">
            <w:pPr>
              <w:pStyle w:val="ConsPlusNormal"/>
            </w:pPr>
          </w:p>
        </w:tc>
        <w:tc>
          <w:tcPr>
            <w:tcW w:w="1020" w:type="dxa"/>
          </w:tcPr>
          <w:p w:rsidR="00757599" w:rsidRDefault="00757599">
            <w:pPr>
              <w:pStyle w:val="ConsPlusNormal"/>
            </w:pPr>
          </w:p>
        </w:tc>
      </w:tr>
      <w:tr w:rsidR="00757599">
        <w:tc>
          <w:tcPr>
            <w:tcW w:w="3119" w:type="dxa"/>
            <w:vAlign w:val="bottom"/>
          </w:tcPr>
          <w:p w:rsidR="00757599" w:rsidRDefault="00757599">
            <w:pPr>
              <w:pStyle w:val="ConsPlusNormal"/>
            </w:pPr>
            <w:r>
              <w:t>- сооружения</w:t>
            </w:r>
          </w:p>
        </w:tc>
        <w:tc>
          <w:tcPr>
            <w:tcW w:w="992" w:type="dxa"/>
            <w:vAlign w:val="bottom"/>
          </w:tcPr>
          <w:p w:rsidR="00757599" w:rsidRDefault="00757599">
            <w:pPr>
              <w:pStyle w:val="ConsPlusNormal"/>
              <w:jc w:val="center"/>
            </w:pPr>
            <w:bookmarkStart w:id="10" w:name="P439"/>
            <w:bookmarkEnd w:id="10"/>
            <w:r>
              <w:t>04</w:t>
            </w:r>
          </w:p>
        </w:tc>
        <w:tc>
          <w:tcPr>
            <w:tcW w:w="1757" w:type="dxa"/>
          </w:tcPr>
          <w:p w:rsidR="00757599" w:rsidRDefault="00757599">
            <w:pPr>
              <w:pStyle w:val="ConsPlusNormal"/>
            </w:pPr>
          </w:p>
        </w:tc>
        <w:tc>
          <w:tcPr>
            <w:tcW w:w="737" w:type="dxa"/>
          </w:tcPr>
          <w:p w:rsidR="00757599" w:rsidRDefault="00757599">
            <w:pPr>
              <w:pStyle w:val="ConsPlusNormal"/>
            </w:pPr>
          </w:p>
        </w:tc>
        <w:tc>
          <w:tcPr>
            <w:tcW w:w="1417" w:type="dxa"/>
          </w:tcPr>
          <w:p w:rsidR="00757599" w:rsidRDefault="00757599">
            <w:pPr>
              <w:pStyle w:val="ConsPlusNormal"/>
            </w:pPr>
          </w:p>
        </w:tc>
        <w:tc>
          <w:tcPr>
            <w:tcW w:w="1020" w:type="dxa"/>
          </w:tcPr>
          <w:p w:rsidR="00757599" w:rsidRDefault="00757599">
            <w:pPr>
              <w:pStyle w:val="ConsPlusNormal"/>
            </w:pPr>
          </w:p>
        </w:tc>
      </w:tr>
      <w:tr w:rsidR="00757599">
        <w:tc>
          <w:tcPr>
            <w:tcW w:w="3119" w:type="dxa"/>
          </w:tcPr>
          <w:p w:rsidR="00757599" w:rsidRDefault="00757599">
            <w:pPr>
              <w:pStyle w:val="ConsPlusNormal"/>
            </w:pPr>
            <w:r>
              <w:t>- машины и оборудование</w:t>
            </w:r>
          </w:p>
        </w:tc>
        <w:tc>
          <w:tcPr>
            <w:tcW w:w="992" w:type="dxa"/>
            <w:vAlign w:val="bottom"/>
          </w:tcPr>
          <w:p w:rsidR="00757599" w:rsidRDefault="00757599">
            <w:pPr>
              <w:pStyle w:val="ConsPlusNormal"/>
              <w:jc w:val="center"/>
            </w:pPr>
            <w:bookmarkStart w:id="11" w:name="P445"/>
            <w:bookmarkEnd w:id="11"/>
            <w:r>
              <w:t>05</w:t>
            </w:r>
          </w:p>
        </w:tc>
        <w:tc>
          <w:tcPr>
            <w:tcW w:w="1757" w:type="dxa"/>
          </w:tcPr>
          <w:p w:rsidR="00757599" w:rsidRDefault="00757599">
            <w:pPr>
              <w:pStyle w:val="ConsPlusNormal"/>
            </w:pPr>
          </w:p>
        </w:tc>
        <w:tc>
          <w:tcPr>
            <w:tcW w:w="737" w:type="dxa"/>
          </w:tcPr>
          <w:p w:rsidR="00757599" w:rsidRDefault="00757599">
            <w:pPr>
              <w:pStyle w:val="ConsPlusNormal"/>
            </w:pPr>
          </w:p>
        </w:tc>
        <w:tc>
          <w:tcPr>
            <w:tcW w:w="1417" w:type="dxa"/>
          </w:tcPr>
          <w:p w:rsidR="00757599" w:rsidRDefault="00757599">
            <w:pPr>
              <w:pStyle w:val="ConsPlusNormal"/>
            </w:pPr>
          </w:p>
        </w:tc>
        <w:tc>
          <w:tcPr>
            <w:tcW w:w="1020" w:type="dxa"/>
          </w:tcPr>
          <w:p w:rsidR="00757599" w:rsidRDefault="00757599">
            <w:pPr>
              <w:pStyle w:val="ConsPlusNormal"/>
            </w:pPr>
          </w:p>
        </w:tc>
      </w:tr>
      <w:tr w:rsidR="00757599">
        <w:tc>
          <w:tcPr>
            <w:tcW w:w="3119" w:type="dxa"/>
          </w:tcPr>
          <w:p w:rsidR="00757599" w:rsidRDefault="00757599">
            <w:pPr>
              <w:pStyle w:val="ConsPlusNormal"/>
              <w:ind w:left="283"/>
            </w:pPr>
            <w:r>
              <w:t>из них: информационное, компьютерное и телекоммуникационное оборудование</w:t>
            </w:r>
          </w:p>
        </w:tc>
        <w:tc>
          <w:tcPr>
            <w:tcW w:w="992" w:type="dxa"/>
            <w:vAlign w:val="bottom"/>
          </w:tcPr>
          <w:p w:rsidR="00757599" w:rsidRDefault="00757599">
            <w:pPr>
              <w:pStyle w:val="ConsPlusNormal"/>
              <w:jc w:val="center"/>
            </w:pPr>
            <w:bookmarkStart w:id="12" w:name="P451"/>
            <w:bookmarkEnd w:id="12"/>
            <w:r>
              <w:t>06</w:t>
            </w:r>
          </w:p>
        </w:tc>
        <w:tc>
          <w:tcPr>
            <w:tcW w:w="1757" w:type="dxa"/>
          </w:tcPr>
          <w:p w:rsidR="00757599" w:rsidRDefault="00757599">
            <w:pPr>
              <w:pStyle w:val="ConsPlusNormal"/>
            </w:pPr>
          </w:p>
        </w:tc>
        <w:tc>
          <w:tcPr>
            <w:tcW w:w="737" w:type="dxa"/>
          </w:tcPr>
          <w:p w:rsidR="00757599" w:rsidRDefault="00757599">
            <w:pPr>
              <w:pStyle w:val="ConsPlusNormal"/>
            </w:pPr>
          </w:p>
        </w:tc>
        <w:tc>
          <w:tcPr>
            <w:tcW w:w="1417" w:type="dxa"/>
          </w:tcPr>
          <w:p w:rsidR="00757599" w:rsidRDefault="00757599">
            <w:pPr>
              <w:pStyle w:val="ConsPlusNormal"/>
            </w:pPr>
          </w:p>
        </w:tc>
        <w:tc>
          <w:tcPr>
            <w:tcW w:w="1020" w:type="dxa"/>
          </w:tcPr>
          <w:p w:rsidR="00757599" w:rsidRDefault="00757599">
            <w:pPr>
              <w:pStyle w:val="ConsPlusNormal"/>
            </w:pPr>
          </w:p>
        </w:tc>
      </w:tr>
      <w:tr w:rsidR="00757599">
        <w:tc>
          <w:tcPr>
            <w:tcW w:w="3119" w:type="dxa"/>
          </w:tcPr>
          <w:p w:rsidR="00757599" w:rsidRDefault="00757599">
            <w:pPr>
              <w:pStyle w:val="ConsPlusNormal"/>
              <w:ind w:left="567"/>
            </w:pPr>
            <w:r>
              <w:t>в том числе</w:t>
            </w:r>
          </w:p>
          <w:p w:rsidR="00757599" w:rsidRDefault="00757599">
            <w:pPr>
              <w:pStyle w:val="ConsPlusNormal"/>
              <w:ind w:left="567"/>
            </w:pPr>
            <w:r>
              <w:t>вычислительная техника и оргтехника</w:t>
            </w:r>
          </w:p>
        </w:tc>
        <w:tc>
          <w:tcPr>
            <w:tcW w:w="992" w:type="dxa"/>
            <w:vAlign w:val="bottom"/>
          </w:tcPr>
          <w:p w:rsidR="00757599" w:rsidRDefault="00757599">
            <w:pPr>
              <w:pStyle w:val="ConsPlusNormal"/>
              <w:jc w:val="center"/>
            </w:pPr>
            <w:bookmarkStart w:id="13" w:name="P458"/>
            <w:bookmarkEnd w:id="13"/>
            <w:r>
              <w:t>07</w:t>
            </w:r>
          </w:p>
        </w:tc>
        <w:tc>
          <w:tcPr>
            <w:tcW w:w="1757" w:type="dxa"/>
            <w:vAlign w:val="bottom"/>
          </w:tcPr>
          <w:p w:rsidR="00757599" w:rsidRDefault="00757599">
            <w:pPr>
              <w:pStyle w:val="ConsPlusNormal"/>
            </w:pPr>
          </w:p>
        </w:tc>
        <w:tc>
          <w:tcPr>
            <w:tcW w:w="737" w:type="dxa"/>
            <w:vAlign w:val="bottom"/>
          </w:tcPr>
          <w:p w:rsidR="00757599" w:rsidRDefault="00757599">
            <w:pPr>
              <w:pStyle w:val="ConsPlusNormal"/>
            </w:pPr>
          </w:p>
        </w:tc>
        <w:tc>
          <w:tcPr>
            <w:tcW w:w="1417" w:type="dxa"/>
            <w:vAlign w:val="bottom"/>
          </w:tcPr>
          <w:p w:rsidR="00757599" w:rsidRDefault="00757599">
            <w:pPr>
              <w:pStyle w:val="ConsPlusNormal"/>
            </w:pPr>
          </w:p>
        </w:tc>
        <w:tc>
          <w:tcPr>
            <w:tcW w:w="1020" w:type="dxa"/>
            <w:vAlign w:val="bottom"/>
          </w:tcPr>
          <w:p w:rsidR="00757599" w:rsidRDefault="00757599">
            <w:pPr>
              <w:pStyle w:val="ConsPlusNormal"/>
            </w:pPr>
          </w:p>
        </w:tc>
      </w:tr>
      <w:tr w:rsidR="00757599">
        <w:tc>
          <w:tcPr>
            <w:tcW w:w="3119" w:type="dxa"/>
          </w:tcPr>
          <w:p w:rsidR="00757599" w:rsidRDefault="00757599">
            <w:pPr>
              <w:pStyle w:val="ConsPlusNormal"/>
              <w:ind w:left="283"/>
            </w:pPr>
            <w:r>
              <w:t xml:space="preserve">из </w:t>
            </w:r>
            <w:hyperlink w:anchor="P445">
              <w:r>
                <w:rPr>
                  <w:color w:val="0000FF"/>
                </w:rPr>
                <w:t>строки 05</w:t>
              </w:r>
            </w:hyperlink>
            <w:r>
              <w:t xml:space="preserve"> работы по монтажу оборудования</w:t>
            </w:r>
          </w:p>
        </w:tc>
        <w:tc>
          <w:tcPr>
            <w:tcW w:w="992" w:type="dxa"/>
            <w:vAlign w:val="bottom"/>
          </w:tcPr>
          <w:p w:rsidR="00757599" w:rsidRDefault="00757599">
            <w:pPr>
              <w:pStyle w:val="ConsPlusNormal"/>
              <w:jc w:val="center"/>
            </w:pPr>
            <w:bookmarkStart w:id="14" w:name="P464"/>
            <w:bookmarkEnd w:id="14"/>
            <w:r>
              <w:t>08</w:t>
            </w:r>
          </w:p>
        </w:tc>
        <w:tc>
          <w:tcPr>
            <w:tcW w:w="1757" w:type="dxa"/>
            <w:vAlign w:val="bottom"/>
          </w:tcPr>
          <w:p w:rsidR="00757599" w:rsidRDefault="00757599">
            <w:pPr>
              <w:pStyle w:val="ConsPlusNormal"/>
            </w:pPr>
          </w:p>
        </w:tc>
        <w:tc>
          <w:tcPr>
            <w:tcW w:w="737" w:type="dxa"/>
            <w:vAlign w:val="bottom"/>
          </w:tcPr>
          <w:p w:rsidR="00757599" w:rsidRDefault="00757599">
            <w:pPr>
              <w:pStyle w:val="ConsPlusNormal"/>
            </w:pPr>
          </w:p>
        </w:tc>
        <w:tc>
          <w:tcPr>
            <w:tcW w:w="1417" w:type="dxa"/>
            <w:vAlign w:val="bottom"/>
          </w:tcPr>
          <w:p w:rsidR="00757599" w:rsidRDefault="00757599">
            <w:pPr>
              <w:pStyle w:val="ConsPlusNormal"/>
            </w:pPr>
          </w:p>
        </w:tc>
        <w:tc>
          <w:tcPr>
            <w:tcW w:w="1020" w:type="dxa"/>
            <w:vAlign w:val="bottom"/>
          </w:tcPr>
          <w:p w:rsidR="00757599" w:rsidRDefault="00757599">
            <w:pPr>
              <w:pStyle w:val="ConsPlusNormal"/>
              <w:jc w:val="center"/>
            </w:pPr>
            <w:r>
              <w:t>X</w:t>
            </w:r>
          </w:p>
        </w:tc>
      </w:tr>
      <w:tr w:rsidR="00757599">
        <w:tc>
          <w:tcPr>
            <w:tcW w:w="3119" w:type="dxa"/>
          </w:tcPr>
          <w:p w:rsidR="00757599" w:rsidRDefault="00757599">
            <w:pPr>
              <w:pStyle w:val="ConsPlusNormal"/>
            </w:pPr>
            <w:r>
              <w:t>- транспортные средства</w:t>
            </w:r>
          </w:p>
        </w:tc>
        <w:tc>
          <w:tcPr>
            <w:tcW w:w="992" w:type="dxa"/>
            <w:vAlign w:val="bottom"/>
          </w:tcPr>
          <w:p w:rsidR="00757599" w:rsidRDefault="00757599">
            <w:pPr>
              <w:pStyle w:val="ConsPlusNormal"/>
              <w:jc w:val="center"/>
            </w:pPr>
            <w:bookmarkStart w:id="15" w:name="P470"/>
            <w:bookmarkEnd w:id="15"/>
            <w:r>
              <w:t>09</w:t>
            </w:r>
          </w:p>
        </w:tc>
        <w:tc>
          <w:tcPr>
            <w:tcW w:w="1757" w:type="dxa"/>
            <w:vAlign w:val="bottom"/>
          </w:tcPr>
          <w:p w:rsidR="00757599" w:rsidRDefault="00757599">
            <w:pPr>
              <w:pStyle w:val="ConsPlusNormal"/>
            </w:pPr>
          </w:p>
        </w:tc>
        <w:tc>
          <w:tcPr>
            <w:tcW w:w="737" w:type="dxa"/>
            <w:vAlign w:val="bottom"/>
          </w:tcPr>
          <w:p w:rsidR="00757599" w:rsidRDefault="00757599">
            <w:pPr>
              <w:pStyle w:val="ConsPlusNormal"/>
            </w:pPr>
          </w:p>
        </w:tc>
        <w:tc>
          <w:tcPr>
            <w:tcW w:w="1417" w:type="dxa"/>
            <w:vAlign w:val="bottom"/>
          </w:tcPr>
          <w:p w:rsidR="00757599" w:rsidRDefault="00757599">
            <w:pPr>
              <w:pStyle w:val="ConsPlusNormal"/>
            </w:pPr>
          </w:p>
        </w:tc>
        <w:tc>
          <w:tcPr>
            <w:tcW w:w="1020" w:type="dxa"/>
            <w:vAlign w:val="bottom"/>
          </w:tcPr>
          <w:p w:rsidR="00757599" w:rsidRDefault="00757599">
            <w:pPr>
              <w:pStyle w:val="ConsPlusNormal"/>
            </w:pPr>
          </w:p>
        </w:tc>
      </w:tr>
      <w:tr w:rsidR="00757599">
        <w:tc>
          <w:tcPr>
            <w:tcW w:w="3119" w:type="dxa"/>
          </w:tcPr>
          <w:p w:rsidR="00757599" w:rsidRDefault="00757599">
            <w:pPr>
              <w:pStyle w:val="ConsPlusNormal"/>
              <w:ind w:left="283"/>
            </w:pPr>
            <w:r>
              <w:t>из них легковые автомобили</w:t>
            </w:r>
          </w:p>
        </w:tc>
        <w:tc>
          <w:tcPr>
            <w:tcW w:w="992" w:type="dxa"/>
            <w:vAlign w:val="bottom"/>
          </w:tcPr>
          <w:p w:rsidR="00757599" w:rsidRDefault="00757599">
            <w:pPr>
              <w:pStyle w:val="ConsPlusNormal"/>
              <w:jc w:val="center"/>
            </w:pPr>
            <w:bookmarkStart w:id="16" w:name="P476"/>
            <w:bookmarkEnd w:id="16"/>
            <w:r>
              <w:t>10</w:t>
            </w:r>
          </w:p>
        </w:tc>
        <w:tc>
          <w:tcPr>
            <w:tcW w:w="1757" w:type="dxa"/>
            <w:vAlign w:val="bottom"/>
          </w:tcPr>
          <w:p w:rsidR="00757599" w:rsidRDefault="00757599">
            <w:pPr>
              <w:pStyle w:val="ConsPlusNormal"/>
            </w:pPr>
          </w:p>
        </w:tc>
        <w:tc>
          <w:tcPr>
            <w:tcW w:w="737" w:type="dxa"/>
            <w:vAlign w:val="bottom"/>
          </w:tcPr>
          <w:p w:rsidR="00757599" w:rsidRDefault="00757599">
            <w:pPr>
              <w:pStyle w:val="ConsPlusNormal"/>
            </w:pPr>
          </w:p>
        </w:tc>
        <w:tc>
          <w:tcPr>
            <w:tcW w:w="1417" w:type="dxa"/>
            <w:vAlign w:val="bottom"/>
          </w:tcPr>
          <w:p w:rsidR="00757599" w:rsidRDefault="00757599">
            <w:pPr>
              <w:pStyle w:val="ConsPlusNormal"/>
            </w:pPr>
          </w:p>
        </w:tc>
        <w:tc>
          <w:tcPr>
            <w:tcW w:w="1020" w:type="dxa"/>
            <w:vAlign w:val="bottom"/>
          </w:tcPr>
          <w:p w:rsidR="00757599" w:rsidRDefault="00757599">
            <w:pPr>
              <w:pStyle w:val="ConsPlusNormal"/>
            </w:pPr>
          </w:p>
        </w:tc>
      </w:tr>
      <w:tr w:rsidR="00757599">
        <w:tc>
          <w:tcPr>
            <w:tcW w:w="3119" w:type="dxa"/>
          </w:tcPr>
          <w:p w:rsidR="00757599" w:rsidRDefault="00757599">
            <w:pPr>
              <w:pStyle w:val="ConsPlusNormal"/>
            </w:pPr>
            <w:r>
              <w:lastRenderedPageBreak/>
              <w:t>- производственный и хозяйственный инвентарь</w:t>
            </w:r>
          </w:p>
        </w:tc>
        <w:tc>
          <w:tcPr>
            <w:tcW w:w="992" w:type="dxa"/>
            <w:vAlign w:val="bottom"/>
          </w:tcPr>
          <w:p w:rsidR="00757599" w:rsidRDefault="00757599">
            <w:pPr>
              <w:pStyle w:val="ConsPlusNormal"/>
              <w:jc w:val="center"/>
            </w:pPr>
            <w:bookmarkStart w:id="17" w:name="P482"/>
            <w:bookmarkEnd w:id="17"/>
            <w:r>
              <w:t>11</w:t>
            </w:r>
          </w:p>
        </w:tc>
        <w:tc>
          <w:tcPr>
            <w:tcW w:w="1757" w:type="dxa"/>
            <w:vAlign w:val="bottom"/>
          </w:tcPr>
          <w:p w:rsidR="00757599" w:rsidRDefault="00757599">
            <w:pPr>
              <w:pStyle w:val="ConsPlusNormal"/>
            </w:pPr>
          </w:p>
        </w:tc>
        <w:tc>
          <w:tcPr>
            <w:tcW w:w="737" w:type="dxa"/>
            <w:vAlign w:val="bottom"/>
          </w:tcPr>
          <w:p w:rsidR="00757599" w:rsidRDefault="00757599">
            <w:pPr>
              <w:pStyle w:val="ConsPlusNormal"/>
            </w:pPr>
          </w:p>
        </w:tc>
        <w:tc>
          <w:tcPr>
            <w:tcW w:w="1417" w:type="dxa"/>
            <w:vAlign w:val="bottom"/>
          </w:tcPr>
          <w:p w:rsidR="00757599" w:rsidRDefault="00757599">
            <w:pPr>
              <w:pStyle w:val="ConsPlusNormal"/>
            </w:pPr>
          </w:p>
        </w:tc>
        <w:tc>
          <w:tcPr>
            <w:tcW w:w="1020" w:type="dxa"/>
            <w:vAlign w:val="bottom"/>
          </w:tcPr>
          <w:p w:rsidR="00757599" w:rsidRDefault="00757599">
            <w:pPr>
              <w:pStyle w:val="ConsPlusNormal"/>
            </w:pPr>
          </w:p>
        </w:tc>
      </w:tr>
      <w:tr w:rsidR="00757599">
        <w:tc>
          <w:tcPr>
            <w:tcW w:w="3119" w:type="dxa"/>
            <w:vAlign w:val="bottom"/>
          </w:tcPr>
          <w:p w:rsidR="00757599" w:rsidRDefault="00757599">
            <w:pPr>
              <w:pStyle w:val="ConsPlusNormal"/>
            </w:pPr>
            <w:r>
              <w:t>- прочие</w:t>
            </w:r>
          </w:p>
        </w:tc>
        <w:tc>
          <w:tcPr>
            <w:tcW w:w="992" w:type="dxa"/>
            <w:vAlign w:val="bottom"/>
          </w:tcPr>
          <w:p w:rsidR="00757599" w:rsidRDefault="00757599">
            <w:pPr>
              <w:pStyle w:val="ConsPlusNormal"/>
              <w:jc w:val="center"/>
            </w:pPr>
            <w:bookmarkStart w:id="18" w:name="P488"/>
            <w:bookmarkEnd w:id="18"/>
            <w:r>
              <w:t>12</w:t>
            </w:r>
          </w:p>
        </w:tc>
        <w:tc>
          <w:tcPr>
            <w:tcW w:w="1757" w:type="dxa"/>
            <w:vAlign w:val="bottom"/>
          </w:tcPr>
          <w:p w:rsidR="00757599" w:rsidRDefault="00757599">
            <w:pPr>
              <w:pStyle w:val="ConsPlusNormal"/>
            </w:pPr>
          </w:p>
        </w:tc>
        <w:tc>
          <w:tcPr>
            <w:tcW w:w="737" w:type="dxa"/>
            <w:vAlign w:val="bottom"/>
          </w:tcPr>
          <w:p w:rsidR="00757599" w:rsidRDefault="00757599">
            <w:pPr>
              <w:pStyle w:val="ConsPlusNormal"/>
            </w:pPr>
          </w:p>
        </w:tc>
        <w:tc>
          <w:tcPr>
            <w:tcW w:w="1417" w:type="dxa"/>
            <w:vAlign w:val="bottom"/>
          </w:tcPr>
          <w:p w:rsidR="00757599" w:rsidRDefault="00757599">
            <w:pPr>
              <w:pStyle w:val="ConsPlusNormal"/>
            </w:pPr>
          </w:p>
        </w:tc>
        <w:tc>
          <w:tcPr>
            <w:tcW w:w="1020" w:type="dxa"/>
            <w:vAlign w:val="bottom"/>
          </w:tcPr>
          <w:p w:rsidR="00757599" w:rsidRDefault="00757599">
            <w:pPr>
              <w:pStyle w:val="ConsPlusNormal"/>
            </w:pPr>
          </w:p>
        </w:tc>
      </w:tr>
      <w:tr w:rsidR="00757599">
        <w:tc>
          <w:tcPr>
            <w:tcW w:w="3119" w:type="dxa"/>
            <w:vAlign w:val="bottom"/>
          </w:tcPr>
          <w:p w:rsidR="00757599" w:rsidRDefault="00757599">
            <w:pPr>
              <w:pStyle w:val="ConsPlusNormal"/>
            </w:pPr>
            <w:r>
              <w:t xml:space="preserve">Из </w:t>
            </w:r>
            <w:hyperlink w:anchor="P420">
              <w:r>
                <w:rPr>
                  <w:color w:val="0000FF"/>
                </w:rPr>
                <w:t>строки 01</w:t>
              </w:r>
            </w:hyperlink>
            <w:r>
              <w:t xml:space="preserve"> уплаченные банку проценты за кредит</w:t>
            </w:r>
          </w:p>
        </w:tc>
        <w:tc>
          <w:tcPr>
            <w:tcW w:w="992" w:type="dxa"/>
            <w:vAlign w:val="bottom"/>
          </w:tcPr>
          <w:p w:rsidR="00757599" w:rsidRDefault="00757599">
            <w:pPr>
              <w:pStyle w:val="ConsPlusNormal"/>
              <w:jc w:val="center"/>
            </w:pPr>
            <w:bookmarkStart w:id="19" w:name="P494"/>
            <w:bookmarkEnd w:id="19"/>
            <w:r>
              <w:t>14</w:t>
            </w:r>
          </w:p>
        </w:tc>
        <w:tc>
          <w:tcPr>
            <w:tcW w:w="1757" w:type="dxa"/>
            <w:vAlign w:val="bottom"/>
          </w:tcPr>
          <w:p w:rsidR="00757599" w:rsidRDefault="00757599">
            <w:pPr>
              <w:pStyle w:val="ConsPlusNormal"/>
            </w:pPr>
          </w:p>
        </w:tc>
        <w:tc>
          <w:tcPr>
            <w:tcW w:w="737" w:type="dxa"/>
            <w:vAlign w:val="bottom"/>
          </w:tcPr>
          <w:p w:rsidR="00757599" w:rsidRDefault="00757599">
            <w:pPr>
              <w:pStyle w:val="ConsPlusNormal"/>
              <w:jc w:val="center"/>
            </w:pPr>
            <w:r>
              <w:t>X</w:t>
            </w:r>
          </w:p>
        </w:tc>
        <w:tc>
          <w:tcPr>
            <w:tcW w:w="1417" w:type="dxa"/>
            <w:vAlign w:val="bottom"/>
          </w:tcPr>
          <w:p w:rsidR="00757599" w:rsidRDefault="00757599">
            <w:pPr>
              <w:pStyle w:val="ConsPlusNormal"/>
              <w:jc w:val="center"/>
            </w:pPr>
            <w:r>
              <w:t>X</w:t>
            </w:r>
          </w:p>
        </w:tc>
        <w:tc>
          <w:tcPr>
            <w:tcW w:w="1020" w:type="dxa"/>
            <w:vAlign w:val="bottom"/>
          </w:tcPr>
          <w:p w:rsidR="00757599" w:rsidRDefault="00757599">
            <w:pPr>
              <w:pStyle w:val="ConsPlusNormal"/>
              <w:jc w:val="center"/>
            </w:pPr>
            <w:r>
              <w:t>X</w:t>
            </w:r>
          </w:p>
        </w:tc>
      </w:tr>
    </w:tbl>
    <w:p w:rsidR="00757599" w:rsidRDefault="00757599">
      <w:pPr>
        <w:pStyle w:val="ConsPlusNormal"/>
        <w:jc w:val="both"/>
      </w:pPr>
    </w:p>
    <w:p w:rsidR="00757599" w:rsidRDefault="00757599">
      <w:pPr>
        <w:pStyle w:val="ConsPlusNormal"/>
        <w:jc w:val="center"/>
        <w:outlineLvl w:val="3"/>
      </w:pPr>
      <w:bookmarkStart w:id="20" w:name="P500"/>
      <w:bookmarkEnd w:id="20"/>
      <w:r>
        <w:t>Подраздел 1.2. Виды деятельности и направление инвестиций</w:t>
      </w:r>
    </w:p>
    <w:p w:rsidR="00757599" w:rsidRDefault="00757599">
      <w:pPr>
        <w:pStyle w:val="ConsPlusNormal"/>
        <w:jc w:val="center"/>
      </w:pPr>
      <w:r>
        <w:t>в основной капитал</w:t>
      </w:r>
    </w:p>
    <w:p w:rsidR="00757599" w:rsidRDefault="00757599">
      <w:pPr>
        <w:pStyle w:val="ConsPlusNormal"/>
        <w:jc w:val="both"/>
      </w:pPr>
    </w:p>
    <w:p w:rsidR="00757599" w:rsidRDefault="00757599">
      <w:pPr>
        <w:pStyle w:val="ConsPlusNormal"/>
        <w:jc w:val="right"/>
      </w:pPr>
      <w:r>
        <w:t xml:space="preserve">Код по ОКЕИ: тыс. рублей - </w:t>
      </w:r>
      <w:hyperlink r:id="rId265">
        <w:r>
          <w:rPr>
            <w:color w:val="0000FF"/>
          </w:rPr>
          <w:t>384</w:t>
        </w:r>
      </w:hyperlink>
    </w:p>
    <w:p w:rsidR="00757599" w:rsidRDefault="00757599">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860"/>
        <w:gridCol w:w="850"/>
        <w:gridCol w:w="1361"/>
      </w:tblGrid>
      <w:tr w:rsidR="00757599">
        <w:tc>
          <w:tcPr>
            <w:tcW w:w="6860" w:type="dxa"/>
          </w:tcPr>
          <w:p w:rsidR="00757599" w:rsidRDefault="00757599">
            <w:pPr>
              <w:pStyle w:val="ConsPlusNormal"/>
              <w:jc w:val="center"/>
            </w:pPr>
            <w:r>
              <w:t>НАИМЕНОВАНИЕ ПОКАЗАТЕЛЯ</w:t>
            </w:r>
          </w:p>
        </w:tc>
        <w:tc>
          <w:tcPr>
            <w:tcW w:w="850" w:type="dxa"/>
          </w:tcPr>
          <w:p w:rsidR="00757599" w:rsidRDefault="00757599">
            <w:pPr>
              <w:pStyle w:val="ConsPlusNormal"/>
              <w:jc w:val="center"/>
            </w:pPr>
            <w:r>
              <w:t>N строки</w:t>
            </w:r>
          </w:p>
        </w:tc>
        <w:tc>
          <w:tcPr>
            <w:tcW w:w="1361" w:type="dxa"/>
          </w:tcPr>
          <w:p w:rsidR="00757599" w:rsidRDefault="00757599">
            <w:pPr>
              <w:pStyle w:val="ConsPlusNormal"/>
              <w:jc w:val="center"/>
            </w:pPr>
            <w:r>
              <w:t>Величина показателя</w:t>
            </w:r>
          </w:p>
        </w:tc>
      </w:tr>
      <w:tr w:rsidR="00757599">
        <w:tc>
          <w:tcPr>
            <w:tcW w:w="6860" w:type="dxa"/>
          </w:tcPr>
          <w:p w:rsidR="00757599" w:rsidRDefault="00757599">
            <w:pPr>
              <w:pStyle w:val="ConsPlusNormal"/>
              <w:jc w:val="center"/>
            </w:pPr>
            <w:r>
              <w:t>А</w:t>
            </w:r>
          </w:p>
        </w:tc>
        <w:tc>
          <w:tcPr>
            <w:tcW w:w="850" w:type="dxa"/>
          </w:tcPr>
          <w:p w:rsidR="00757599" w:rsidRDefault="00757599">
            <w:pPr>
              <w:pStyle w:val="ConsPlusNormal"/>
              <w:jc w:val="center"/>
            </w:pPr>
            <w:r>
              <w:t>Б</w:t>
            </w:r>
          </w:p>
        </w:tc>
        <w:tc>
          <w:tcPr>
            <w:tcW w:w="1361" w:type="dxa"/>
          </w:tcPr>
          <w:p w:rsidR="00757599" w:rsidRDefault="00757599">
            <w:pPr>
              <w:pStyle w:val="ConsPlusNormal"/>
              <w:jc w:val="center"/>
            </w:pPr>
            <w:r>
              <w:t>1</w:t>
            </w:r>
          </w:p>
        </w:tc>
      </w:tr>
      <w:tr w:rsidR="00757599">
        <w:tc>
          <w:tcPr>
            <w:tcW w:w="6860" w:type="dxa"/>
            <w:vAlign w:val="bottom"/>
          </w:tcPr>
          <w:p w:rsidR="00757599" w:rsidRDefault="00757599">
            <w:pPr>
              <w:pStyle w:val="ConsPlusNormal"/>
            </w:pPr>
            <w:r>
              <w:t xml:space="preserve">ДЕЯТЕЛЬНОСТЬ В СФЕРЕ ТЕЛЕКОММУНИКАЦИЙ И ПОЧТОВОЙ СВЯЗИ - всего, тыс. рублей (сумма </w:t>
            </w:r>
            <w:hyperlink w:anchor="P518">
              <w:r>
                <w:rPr>
                  <w:color w:val="0000FF"/>
                </w:rPr>
                <w:t>строк 51</w:t>
              </w:r>
            </w:hyperlink>
            <w:r>
              <w:t xml:space="preserve">, </w:t>
            </w:r>
            <w:hyperlink w:anchor="P521">
              <w:r>
                <w:rPr>
                  <w:color w:val="0000FF"/>
                </w:rPr>
                <w:t>53</w:t>
              </w:r>
            </w:hyperlink>
            <w:r>
              <w:t xml:space="preserve">, </w:t>
            </w:r>
            <w:hyperlink w:anchor="P524">
              <w:r>
                <w:rPr>
                  <w:color w:val="0000FF"/>
                </w:rPr>
                <w:t>54</w:t>
              </w:r>
            </w:hyperlink>
            <w:r>
              <w:t xml:space="preserve">, </w:t>
            </w:r>
            <w:hyperlink w:anchor="P527">
              <w:r>
                <w:rPr>
                  <w:color w:val="0000FF"/>
                </w:rPr>
                <w:t>55</w:t>
              </w:r>
            </w:hyperlink>
            <w:r>
              <w:t xml:space="preserve">, </w:t>
            </w:r>
            <w:hyperlink w:anchor="P530">
              <w:r>
                <w:rPr>
                  <w:color w:val="0000FF"/>
                </w:rPr>
                <w:t>56</w:t>
              </w:r>
            </w:hyperlink>
            <w:r>
              <w:t xml:space="preserve">, </w:t>
            </w:r>
            <w:hyperlink w:anchor="P533">
              <w:r>
                <w:rPr>
                  <w:color w:val="0000FF"/>
                </w:rPr>
                <w:t>57</w:t>
              </w:r>
            </w:hyperlink>
            <w:r>
              <w:t xml:space="preserve">, </w:t>
            </w:r>
            <w:hyperlink w:anchor="P536">
              <w:r>
                <w:rPr>
                  <w:color w:val="0000FF"/>
                </w:rPr>
                <w:t>58</w:t>
              </w:r>
            </w:hyperlink>
            <w:r>
              <w:t>)</w:t>
            </w:r>
          </w:p>
        </w:tc>
        <w:tc>
          <w:tcPr>
            <w:tcW w:w="850" w:type="dxa"/>
            <w:vAlign w:val="bottom"/>
          </w:tcPr>
          <w:p w:rsidR="00757599" w:rsidRDefault="00757599">
            <w:pPr>
              <w:pStyle w:val="ConsPlusNormal"/>
              <w:jc w:val="center"/>
            </w:pPr>
            <w:bookmarkStart w:id="21" w:name="P511"/>
            <w:bookmarkEnd w:id="21"/>
            <w:r>
              <w:t>50</w:t>
            </w:r>
          </w:p>
        </w:tc>
        <w:tc>
          <w:tcPr>
            <w:tcW w:w="1361" w:type="dxa"/>
            <w:vAlign w:val="bottom"/>
          </w:tcPr>
          <w:p w:rsidR="00757599" w:rsidRDefault="00757599">
            <w:pPr>
              <w:pStyle w:val="ConsPlusNormal"/>
            </w:pPr>
          </w:p>
        </w:tc>
      </w:tr>
      <w:tr w:rsidR="00757599">
        <w:tc>
          <w:tcPr>
            <w:tcW w:w="6860" w:type="dxa"/>
            <w:vAlign w:val="bottom"/>
          </w:tcPr>
          <w:p w:rsidR="00757599" w:rsidRDefault="00757599">
            <w:pPr>
              <w:pStyle w:val="ConsPlusNormal"/>
            </w:pPr>
            <w:r>
              <w:t>в том числе</w:t>
            </w:r>
          </w:p>
        </w:tc>
        <w:tc>
          <w:tcPr>
            <w:tcW w:w="850" w:type="dxa"/>
            <w:vAlign w:val="bottom"/>
          </w:tcPr>
          <w:p w:rsidR="00757599" w:rsidRDefault="00757599">
            <w:pPr>
              <w:pStyle w:val="ConsPlusNormal"/>
            </w:pPr>
          </w:p>
        </w:tc>
        <w:tc>
          <w:tcPr>
            <w:tcW w:w="1361" w:type="dxa"/>
            <w:vAlign w:val="bottom"/>
          </w:tcPr>
          <w:p w:rsidR="00757599" w:rsidRDefault="00757599">
            <w:pPr>
              <w:pStyle w:val="ConsPlusNormal"/>
            </w:pPr>
          </w:p>
        </w:tc>
      </w:tr>
      <w:tr w:rsidR="00757599">
        <w:tc>
          <w:tcPr>
            <w:tcW w:w="6860" w:type="dxa"/>
            <w:vAlign w:val="bottom"/>
          </w:tcPr>
          <w:p w:rsidR="00757599" w:rsidRDefault="00757599">
            <w:pPr>
              <w:pStyle w:val="ConsPlusNormal"/>
              <w:ind w:left="283"/>
            </w:pPr>
            <w:r>
              <w:t>фиксированная телефонная связь</w:t>
            </w:r>
          </w:p>
          <w:p w:rsidR="00757599" w:rsidRDefault="00757599">
            <w:pPr>
              <w:pStyle w:val="ConsPlusNormal"/>
              <w:ind w:left="283"/>
            </w:pPr>
            <w:r>
              <w:t>(с учетом затрат на соединительные линии)</w:t>
            </w:r>
          </w:p>
        </w:tc>
        <w:tc>
          <w:tcPr>
            <w:tcW w:w="850" w:type="dxa"/>
            <w:vAlign w:val="bottom"/>
          </w:tcPr>
          <w:p w:rsidR="00757599" w:rsidRDefault="00757599">
            <w:pPr>
              <w:pStyle w:val="ConsPlusNormal"/>
              <w:jc w:val="center"/>
            </w:pPr>
            <w:bookmarkStart w:id="22" w:name="P518"/>
            <w:bookmarkEnd w:id="22"/>
            <w:r>
              <w:t>51</w:t>
            </w:r>
          </w:p>
        </w:tc>
        <w:tc>
          <w:tcPr>
            <w:tcW w:w="1361" w:type="dxa"/>
            <w:vAlign w:val="bottom"/>
          </w:tcPr>
          <w:p w:rsidR="00757599" w:rsidRDefault="00757599">
            <w:pPr>
              <w:pStyle w:val="ConsPlusNormal"/>
            </w:pPr>
          </w:p>
        </w:tc>
      </w:tr>
      <w:tr w:rsidR="00757599">
        <w:tc>
          <w:tcPr>
            <w:tcW w:w="6860" w:type="dxa"/>
            <w:vAlign w:val="bottom"/>
          </w:tcPr>
          <w:p w:rsidR="00757599" w:rsidRDefault="00757599">
            <w:pPr>
              <w:pStyle w:val="ConsPlusNormal"/>
              <w:ind w:left="283"/>
            </w:pPr>
            <w:r>
              <w:t>линии передачи (внутризоновые и магистральные)</w:t>
            </w:r>
          </w:p>
        </w:tc>
        <w:tc>
          <w:tcPr>
            <w:tcW w:w="850" w:type="dxa"/>
            <w:vAlign w:val="bottom"/>
          </w:tcPr>
          <w:p w:rsidR="00757599" w:rsidRDefault="00757599">
            <w:pPr>
              <w:pStyle w:val="ConsPlusNormal"/>
              <w:jc w:val="center"/>
            </w:pPr>
            <w:bookmarkStart w:id="23" w:name="P521"/>
            <w:bookmarkEnd w:id="23"/>
            <w:r>
              <w:t>53</w:t>
            </w:r>
          </w:p>
        </w:tc>
        <w:tc>
          <w:tcPr>
            <w:tcW w:w="1361" w:type="dxa"/>
            <w:vAlign w:val="bottom"/>
          </w:tcPr>
          <w:p w:rsidR="00757599" w:rsidRDefault="00757599">
            <w:pPr>
              <w:pStyle w:val="ConsPlusNormal"/>
            </w:pPr>
          </w:p>
        </w:tc>
      </w:tr>
      <w:tr w:rsidR="00757599">
        <w:tc>
          <w:tcPr>
            <w:tcW w:w="6860" w:type="dxa"/>
            <w:vAlign w:val="bottom"/>
          </w:tcPr>
          <w:p w:rsidR="00757599" w:rsidRDefault="00757599">
            <w:pPr>
              <w:pStyle w:val="ConsPlusNormal"/>
              <w:ind w:left="283"/>
            </w:pPr>
            <w:r>
              <w:t>сооружения телерадиовещания, радиосвязи и спутниковой связи</w:t>
            </w:r>
          </w:p>
        </w:tc>
        <w:tc>
          <w:tcPr>
            <w:tcW w:w="850" w:type="dxa"/>
            <w:vAlign w:val="bottom"/>
          </w:tcPr>
          <w:p w:rsidR="00757599" w:rsidRDefault="00757599">
            <w:pPr>
              <w:pStyle w:val="ConsPlusNormal"/>
              <w:jc w:val="center"/>
            </w:pPr>
            <w:bookmarkStart w:id="24" w:name="P524"/>
            <w:bookmarkEnd w:id="24"/>
            <w:r>
              <w:t>54</w:t>
            </w:r>
          </w:p>
        </w:tc>
        <w:tc>
          <w:tcPr>
            <w:tcW w:w="1361" w:type="dxa"/>
            <w:vAlign w:val="bottom"/>
          </w:tcPr>
          <w:p w:rsidR="00757599" w:rsidRDefault="00757599">
            <w:pPr>
              <w:pStyle w:val="ConsPlusNormal"/>
            </w:pPr>
          </w:p>
        </w:tc>
      </w:tr>
      <w:tr w:rsidR="00757599">
        <w:tc>
          <w:tcPr>
            <w:tcW w:w="6860" w:type="dxa"/>
            <w:vAlign w:val="bottom"/>
          </w:tcPr>
          <w:p w:rsidR="00757599" w:rsidRDefault="00757599">
            <w:pPr>
              <w:pStyle w:val="ConsPlusNormal"/>
              <w:ind w:left="283"/>
            </w:pPr>
            <w:r>
              <w:t>подвижная радиотелефонная связь</w:t>
            </w:r>
          </w:p>
        </w:tc>
        <w:tc>
          <w:tcPr>
            <w:tcW w:w="850" w:type="dxa"/>
            <w:vAlign w:val="bottom"/>
          </w:tcPr>
          <w:p w:rsidR="00757599" w:rsidRDefault="00757599">
            <w:pPr>
              <w:pStyle w:val="ConsPlusNormal"/>
              <w:jc w:val="center"/>
            </w:pPr>
            <w:bookmarkStart w:id="25" w:name="P527"/>
            <w:bookmarkEnd w:id="25"/>
            <w:r>
              <w:t>55</w:t>
            </w:r>
          </w:p>
        </w:tc>
        <w:tc>
          <w:tcPr>
            <w:tcW w:w="1361" w:type="dxa"/>
            <w:vAlign w:val="bottom"/>
          </w:tcPr>
          <w:p w:rsidR="00757599" w:rsidRDefault="00757599">
            <w:pPr>
              <w:pStyle w:val="ConsPlusNormal"/>
            </w:pPr>
          </w:p>
        </w:tc>
      </w:tr>
      <w:tr w:rsidR="00757599">
        <w:tc>
          <w:tcPr>
            <w:tcW w:w="6860" w:type="dxa"/>
            <w:vAlign w:val="bottom"/>
          </w:tcPr>
          <w:p w:rsidR="00757599" w:rsidRDefault="00757599">
            <w:pPr>
              <w:pStyle w:val="ConsPlusNormal"/>
              <w:ind w:left="283"/>
            </w:pPr>
            <w:r>
              <w:t>телематические услуги и услуги по передаче данных</w:t>
            </w:r>
          </w:p>
        </w:tc>
        <w:tc>
          <w:tcPr>
            <w:tcW w:w="850" w:type="dxa"/>
            <w:vAlign w:val="bottom"/>
          </w:tcPr>
          <w:p w:rsidR="00757599" w:rsidRDefault="00757599">
            <w:pPr>
              <w:pStyle w:val="ConsPlusNormal"/>
              <w:jc w:val="center"/>
            </w:pPr>
            <w:bookmarkStart w:id="26" w:name="P530"/>
            <w:bookmarkEnd w:id="26"/>
            <w:r>
              <w:t>56</w:t>
            </w:r>
          </w:p>
        </w:tc>
        <w:tc>
          <w:tcPr>
            <w:tcW w:w="1361" w:type="dxa"/>
            <w:vAlign w:val="bottom"/>
          </w:tcPr>
          <w:p w:rsidR="00757599" w:rsidRDefault="00757599">
            <w:pPr>
              <w:pStyle w:val="ConsPlusNormal"/>
            </w:pPr>
          </w:p>
        </w:tc>
      </w:tr>
      <w:tr w:rsidR="00757599">
        <w:tc>
          <w:tcPr>
            <w:tcW w:w="6860" w:type="dxa"/>
            <w:vAlign w:val="bottom"/>
          </w:tcPr>
          <w:p w:rsidR="00757599" w:rsidRDefault="00757599">
            <w:pPr>
              <w:pStyle w:val="ConsPlusNormal"/>
              <w:ind w:left="283"/>
            </w:pPr>
            <w:r>
              <w:t>почтовая связь</w:t>
            </w:r>
          </w:p>
        </w:tc>
        <w:tc>
          <w:tcPr>
            <w:tcW w:w="850" w:type="dxa"/>
            <w:vAlign w:val="bottom"/>
          </w:tcPr>
          <w:p w:rsidR="00757599" w:rsidRDefault="00757599">
            <w:pPr>
              <w:pStyle w:val="ConsPlusNormal"/>
              <w:jc w:val="center"/>
            </w:pPr>
            <w:bookmarkStart w:id="27" w:name="P533"/>
            <w:bookmarkEnd w:id="27"/>
            <w:r>
              <w:t>57</w:t>
            </w:r>
          </w:p>
        </w:tc>
        <w:tc>
          <w:tcPr>
            <w:tcW w:w="1361" w:type="dxa"/>
            <w:vAlign w:val="bottom"/>
          </w:tcPr>
          <w:p w:rsidR="00757599" w:rsidRDefault="00757599">
            <w:pPr>
              <w:pStyle w:val="ConsPlusNormal"/>
            </w:pPr>
          </w:p>
        </w:tc>
      </w:tr>
      <w:tr w:rsidR="00757599">
        <w:tc>
          <w:tcPr>
            <w:tcW w:w="6860" w:type="dxa"/>
            <w:vAlign w:val="bottom"/>
          </w:tcPr>
          <w:p w:rsidR="00757599" w:rsidRDefault="00757599">
            <w:pPr>
              <w:pStyle w:val="ConsPlusNormal"/>
              <w:ind w:left="283"/>
            </w:pPr>
            <w:r>
              <w:t>прочие</w:t>
            </w:r>
          </w:p>
        </w:tc>
        <w:tc>
          <w:tcPr>
            <w:tcW w:w="850" w:type="dxa"/>
            <w:vAlign w:val="bottom"/>
          </w:tcPr>
          <w:p w:rsidR="00757599" w:rsidRDefault="00757599">
            <w:pPr>
              <w:pStyle w:val="ConsPlusNormal"/>
              <w:jc w:val="center"/>
            </w:pPr>
            <w:bookmarkStart w:id="28" w:name="P536"/>
            <w:bookmarkEnd w:id="28"/>
            <w:r>
              <w:t>58</w:t>
            </w:r>
          </w:p>
        </w:tc>
        <w:tc>
          <w:tcPr>
            <w:tcW w:w="1361" w:type="dxa"/>
            <w:vAlign w:val="bottom"/>
          </w:tcPr>
          <w:p w:rsidR="00757599" w:rsidRDefault="00757599">
            <w:pPr>
              <w:pStyle w:val="ConsPlusNormal"/>
            </w:pPr>
          </w:p>
        </w:tc>
      </w:tr>
      <w:tr w:rsidR="00757599">
        <w:tc>
          <w:tcPr>
            <w:tcW w:w="6860" w:type="dxa"/>
            <w:vAlign w:val="bottom"/>
          </w:tcPr>
          <w:p w:rsidR="00757599" w:rsidRDefault="00757599">
            <w:pPr>
              <w:pStyle w:val="ConsPlusNormal"/>
            </w:pPr>
            <w:r>
              <w:t xml:space="preserve">ДЕЯТЕЛЬНОСТЬ В ОБЛАСТИ ИНФОРМАЦИОННЫХ ТЕХНОЛОГИЙ - всего, тыс. рублей, (сумма </w:t>
            </w:r>
            <w:hyperlink w:anchor="P542">
              <w:r>
                <w:rPr>
                  <w:color w:val="0000FF"/>
                </w:rPr>
                <w:t>строк 61</w:t>
              </w:r>
            </w:hyperlink>
            <w:r>
              <w:t xml:space="preserve">, </w:t>
            </w:r>
            <w:hyperlink w:anchor="P545">
              <w:r>
                <w:rPr>
                  <w:color w:val="0000FF"/>
                </w:rPr>
                <w:t>62</w:t>
              </w:r>
            </w:hyperlink>
            <w:r>
              <w:t>)</w:t>
            </w:r>
          </w:p>
        </w:tc>
        <w:tc>
          <w:tcPr>
            <w:tcW w:w="850" w:type="dxa"/>
            <w:vAlign w:val="bottom"/>
          </w:tcPr>
          <w:p w:rsidR="00757599" w:rsidRDefault="00757599">
            <w:pPr>
              <w:pStyle w:val="ConsPlusNormal"/>
              <w:jc w:val="center"/>
            </w:pPr>
            <w:bookmarkStart w:id="29" w:name="P539"/>
            <w:bookmarkEnd w:id="29"/>
            <w:r>
              <w:t>60</w:t>
            </w:r>
          </w:p>
        </w:tc>
        <w:tc>
          <w:tcPr>
            <w:tcW w:w="1361" w:type="dxa"/>
            <w:vAlign w:val="bottom"/>
          </w:tcPr>
          <w:p w:rsidR="00757599" w:rsidRDefault="00757599">
            <w:pPr>
              <w:pStyle w:val="ConsPlusNormal"/>
            </w:pPr>
          </w:p>
        </w:tc>
      </w:tr>
      <w:tr w:rsidR="00757599">
        <w:tc>
          <w:tcPr>
            <w:tcW w:w="6860" w:type="dxa"/>
            <w:vAlign w:val="bottom"/>
          </w:tcPr>
          <w:p w:rsidR="00757599" w:rsidRDefault="00757599">
            <w:pPr>
              <w:pStyle w:val="ConsPlusNormal"/>
              <w:ind w:left="283"/>
            </w:pPr>
            <w:r>
              <w:t>приобретение вычислительной техники</w:t>
            </w:r>
          </w:p>
        </w:tc>
        <w:tc>
          <w:tcPr>
            <w:tcW w:w="850" w:type="dxa"/>
            <w:vAlign w:val="bottom"/>
          </w:tcPr>
          <w:p w:rsidR="00757599" w:rsidRDefault="00757599">
            <w:pPr>
              <w:pStyle w:val="ConsPlusNormal"/>
              <w:jc w:val="center"/>
            </w:pPr>
            <w:bookmarkStart w:id="30" w:name="P542"/>
            <w:bookmarkEnd w:id="30"/>
            <w:r>
              <w:t>61</w:t>
            </w:r>
          </w:p>
        </w:tc>
        <w:tc>
          <w:tcPr>
            <w:tcW w:w="1361" w:type="dxa"/>
            <w:vAlign w:val="bottom"/>
          </w:tcPr>
          <w:p w:rsidR="00757599" w:rsidRDefault="00757599">
            <w:pPr>
              <w:pStyle w:val="ConsPlusNormal"/>
            </w:pPr>
          </w:p>
        </w:tc>
      </w:tr>
      <w:tr w:rsidR="00757599">
        <w:tc>
          <w:tcPr>
            <w:tcW w:w="6860" w:type="dxa"/>
            <w:vAlign w:val="bottom"/>
          </w:tcPr>
          <w:p w:rsidR="00757599" w:rsidRDefault="00757599">
            <w:pPr>
              <w:pStyle w:val="ConsPlusNormal"/>
              <w:ind w:left="283"/>
            </w:pPr>
            <w:r>
              <w:t>прочие</w:t>
            </w:r>
          </w:p>
        </w:tc>
        <w:tc>
          <w:tcPr>
            <w:tcW w:w="850" w:type="dxa"/>
            <w:vAlign w:val="bottom"/>
          </w:tcPr>
          <w:p w:rsidR="00757599" w:rsidRDefault="00757599">
            <w:pPr>
              <w:pStyle w:val="ConsPlusNormal"/>
              <w:jc w:val="center"/>
            </w:pPr>
            <w:bookmarkStart w:id="31" w:name="P545"/>
            <w:bookmarkEnd w:id="31"/>
            <w:r>
              <w:t>62</w:t>
            </w:r>
          </w:p>
        </w:tc>
        <w:tc>
          <w:tcPr>
            <w:tcW w:w="1361" w:type="dxa"/>
            <w:vAlign w:val="bottom"/>
          </w:tcPr>
          <w:p w:rsidR="00757599" w:rsidRDefault="00757599">
            <w:pPr>
              <w:pStyle w:val="ConsPlusNormal"/>
            </w:pPr>
          </w:p>
        </w:tc>
      </w:tr>
      <w:tr w:rsidR="00757599">
        <w:tc>
          <w:tcPr>
            <w:tcW w:w="6860" w:type="dxa"/>
            <w:vAlign w:val="bottom"/>
          </w:tcPr>
          <w:p w:rsidR="00757599" w:rsidRDefault="00757599">
            <w:pPr>
              <w:pStyle w:val="ConsPlusNormal"/>
            </w:pPr>
            <w:r>
              <w:t>ИНВЕСТИЦИИ В РЕЗУЛЬТАТЫ ИНТЕЛЛЕКТУАЛЬНОЙ ДЕЯТЕЛЬНОСТИ (программы для электронных вычислительных машин, базы данных, и др.) - всего, тыс. рублей</w:t>
            </w:r>
          </w:p>
        </w:tc>
        <w:tc>
          <w:tcPr>
            <w:tcW w:w="850" w:type="dxa"/>
            <w:vAlign w:val="bottom"/>
          </w:tcPr>
          <w:p w:rsidR="00757599" w:rsidRDefault="00757599">
            <w:pPr>
              <w:pStyle w:val="ConsPlusNormal"/>
              <w:jc w:val="center"/>
            </w:pPr>
            <w:bookmarkStart w:id="32" w:name="P548"/>
            <w:bookmarkEnd w:id="32"/>
            <w:r>
              <w:t>70</w:t>
            </w:r>
          </w:p>
        </w:tc>
        <w:tc>
          <w:tcPr>
            <w:tcW w:w="1361" w:type="dxa"/>
            <w:vAlign w:val="bottom"/>
          </w:tcPr>
          <w:p w:rsidR="00757599" w:rsidRDefault="00757599">
            <w:pPr>
              <w:pStyle w:val="ConsPlusNormal"/>
            </w:pPr>
          </w:p>
        </w:tc>
      </w:tr>
      <w:tr w:rsidR="00757599">
        <w:tc>
          <w:tcPr>
            <w:tcW w:w="6860" w:type="dxa"/>
            <w:vAlign w:val="bottom"/>
          </w:tcPr>
          <w:p w:rsidR="00757599" w:rsidRDefault="00757599">
            <w:pPr>
              <w:pStyle w:val="ConsPlusNormal"/>
            </w:pPr>
            <w:r>
              <w:t>ПРОЧИЕ ВИДЫ ДЕЯТЕЛЬНОСТИ - всего, тыс. рублей</w:t>
            </w:r>
          </w:p>
        </w:tc>
        <w:tc>
          <w:tcPr>
            <w:tcW w:w="850" w:type="dxa"/>
            <w:vAlign w:val="bottom"/>
          </w:tcPr>
          <w:p w:rsidR="00757599" w:rsidRDefault="00757599">
            <w:pPr>
              <w:pStyle w:val="ConsPlusNormal"/>
              <w:jc w:val="center"/>
            </w:pPr>
            <w:bookmarkStart w:id="33" w:name="P551"/>
            <w:bookmarkEnd w:id="33"/>
            <w:r>
              <w:t>80</w:t>
            </w:r>
          </w:p>
        </w:tc>
        <w:tc>
          <w:tcPr>
            <w:tcW w:w="1361" w:type="dxa"/>
            <w:vAlign w:val="bottom"/>
          </w:tcPr>
          <w:p w:rsidR="00757599" w:rsidRDefault="00757599">
            <w:pPr>
              <w:pStyle w:val="ConsPlusNormal"/>
            </w:pPr>
          </w:p>
        </w:tc>
      </w:tr>
      <w:tr w:rsidR="00757599">
        <w:tc>
          <w:tcPr>
            <w:tcW w:w="6860" w:type="dxa"/>
            <w:vAlign w:val="bottom"/>
          </w:tcPr>
          <w:p w:rsidR="00757599" w:rsidRDefault="00757599">
            <w:pPr>
              <w:pStyle w:val="ConsPlusNormal"/>
            </w:pPr>
            <w:r>
              <w:t xml:space="preserve">ИНВЕСТИЦИИ В ОСНОВНОЙ КАПИТАЛ - ИТОГО, тыс. рублей (сумма </w:t>
            </w:r>
            <w:hyperlink w:anchor="P511">
              <w:r>
                <w:rPr>
                  <w:color w:val="0000FF"/>
                </w:rPr>
                <w:t>строк 50</w:t>
              </w:r>
            </w:hyperlink>
            <w:r>
              <w:t xml:space="preserve">, </w:t>
            </w:r>
            <w:hyperlink w:anchor="P539">
              <w:r>
                <w:rPr>
                  <w:color w:val="0000FF"/>
                </w:rPr>
                <w:t>60</w:t>
              </w:r>
            </w:hyperlink>
            <w:r>
              <w:t xml:space="preserve">, </w:t>
            </w:r>
            <w:hyperlink w:anchor="P548">
              <w:r>
                <w:rPr>
                  <w:color w:val="0000FF"/>
                </w:rPr>
                <w:t>70</w:t>
              </w:r>
            </w:hyperlink>
            <w:r>
              <w:t xml:space="preserve">, </w:t>
            </w:r>
            <w:hyperlink w:anchor="P551">
              <w:r>
                <w:rPr>
                  <w:color w:val="0000FF"/>
                </w:rPr>
                <w:t>80</w:t>
              </w:r>
            </w:hyperlink>
            <w:r>
              <w:t>)</w:t>
            </w:r>
          </w:p>
        </w:tc>
        <w:tc>
          <w:tcPr>
            <w:tcW w:w="850" w:type="dxa"/>
            <w:vAlign w:val="bottom"/>
          </w:tcPr>
          <w:p w:rsidR="00757599" w:rsidRDefault="00757599">
            <w:pPr>
              <w:pStyle w:val="ConsPlusNormal"/>
              <w:jc w:val="center"/>
            </w:pPr>
            <w:bookmarkStart w:id="34" w:name="P554"/>
            <w:bookmarkEnd w:id="34"/>
            <w:r>
              <w:t>90</w:t>
            </w:r>
          </w:p>
        </w:tc>
        <w:tc>
          <w:tcPr>
            <w:tcW w:w="1361" w:type="dxa"/>
            <w:vAlign w:val="bottom"/>
          </w:tcPr>
          <w:p w:rsidR="00757599" w:rsidRDefault="00757599">
            <w:pPr>
              <w:pStyle w:val="ConsPlusNormal"/>
            </w:pPr>
          </w:p>
        </w:tc>
      </w:tr>
      <w:tr w:rsidR="00757599">
        <w:tc>
          <w:tcPr>
            <w:tcW w:w="6860" w:type="dxa"/>
            <w:vAlign w:val="bottom"/>
          </w:tcPr>
          <w:p w:rsidR="00757599" w:rsidRDefault="00757599">
            <w:pPr>
              <w:pStyle w:val="ConsPlusNormal"/>
            </w:pPr>
            <w:r>
              <w:t>Ввод основных фондов, тыс. рублей</w:t>
            </w:r>
          </w:p>
        </w:tc>
        <w:tc>
          <w:tcPr>
            <w:tcW w:w="850" w:type="dxa"/>
            <w:vAlign w:val="bottom"/>
          </w:tcPr>
          <w:p w:rsidR="00757599" w:rsidRDefault="00757599">
            <w:pPr>
              <w:pStyle w:val="ConsPlusNormal"/>
              <w:jc w:val="center"/>
            </w:pPr>
            <w:bookmarkStart w:id="35" w:name="P557"/>
            <w:bookmarkEnd w:id="35"/>
            <w:r>
              <w:t>95</w:t>
            </w:r>
          </w:p>
        </w:tc>
        <w:tc>
          <w:tcPr>
            <w:tcW w:w="1361" w:type="dxa"/>
            <w:vAlign w:val="bottom"/>
          </w:tcPr>
          <w:p w:rsidR="00757599" w:rsidRDefault="00757599">
            <w:pPr>
              <w:pStyle w:val="ConsPlusNormal"/>
            </w:pPr>
          </w:p>
        </w:tc>
      </w:tr>
      <w:tr w:rsidR="00757599">
        <w:tc>
          <w:tcPr>
            <w:tcW w:w="6860" w:type="dxa"/>
            <w:vAlign w:val="bottom"/>
          </w:tcPr>
          <w:p w:rsidR="00757599" w:rsidRDefault="00757599">
            <w:pPr>
              <w:pStyle w:val="ConsPlusNormal"/>
            </w:pPr>
            <w:r>
              <w:lastRenderedPageBreak/>
              <w:t xml:space="preserve">Объем незавершенного строительства на 1 января года, следующего за </w:t>
            </w:r>
            <w:proofErr w:type="gramStart"/>
            <w:r>
              <w:t>отчетным</w:t>
            </w:r>
            <w:proofErr w:type="gramEnd"/>
            <w:r>
              <w:t>, тыс. рублей</w:t>
            </w:r>
          </w:p>
        </w:tc>
        <w:tc>
          <w:tcPr>
            <w:tcW w:w="850" w:type="dxa"/>
            <w:vAlign w:val="bottom"/>
          </w:tcPr>
          <w:p w:rsidR="00757599" w:rsidRDefault="00757599">
            <w:pPr>
              <w:pStyle w:val="ConsPlusNormal"/>
              <w:jc w:val="center"/>
            </w:pPr>
            <w:bookmarkStart w:id="36" w:name="P560"/>
            <w:bookmarkEnd w:id="36"/>
            <w:r>
              <w:t>96</w:t>
            </w:r>
          </w:p>
        </w:tc>
        <w:tc>
          <w:tcPr>
            <w:tcW w:w="1361" w:type="dxa"/>
            <w:vAlign w:val="bottom"/>
          </w:tcPr>
          <w:p w:rsidR="00757599" w:rsidRDefault="00757599">
            <w:pPr>
              <w:pStyle w:val="ConsPlusNormal"/>
            </w:pPr>
          </w:p>
        </w:tc>
      </w:tr>
    </w:tbl>
    <w:p w:rsidR="00757599" w:rsidRDefault="00757599">
      <w:pPr>
        <w:pStyle w:val="ConsPlusNormal"/>
        <w:jc w:val="both"/>
      </w:pPr>
    </w:p>
    <w:p w:rsidR="00757599" w:rsidRDefault="00757599">
      <w:pPr>
        <w:pStyle w:val="ConsPlusNormal"/>
        <w:jc w:val="both"/>
      </w:pPr>
      <w:r>
        <w:t>Примечание:</w:t>
      </w:r>
    </w:p>
    <w:p w:rsidR="00757599" w:rsidRDefault="00757599">
      <w:pPr>
        <w:pStyle w:val="ConsPlusNormal"/>
        <w:spacing w:before="220"/>
        <w:jc w:val="both"/>
      </w:pPr>
      <w:r>
        <w:t xml:space="preserve">1. Данные </w:t>
      </w:r>
      <w:hyperlink w:anchor="P539">
        <w:r>
          <w:rPr>
            <w:color w:val="0000FF"/>
          </w:rPr>
          <w:t>строки 60</w:t>
        </w:r>
      </w:hyperlink>
      <w:r>
        <w:t xml:space="preserve"> гр. 1 = данным </w:t>
      </w:r>
      <w:hyperlink w:anchor="P627">
        <w:r>
          <w:rPr>
            <w:color w:val="0000FF"/>
          </w:rPr>
          <w:t>строки 100</w:t>
        </w:r>
      </w:hyperlink>
      <w:r>
        <w:t xml:space="preserve"> (гр. 1 + гр. 4)</w:t>
      </w:r>
    </w:p>
    <w:p w:rsidR="00757599" w:rsidRDefault="00757599">
      <w:pPr>
        <w:pStyle w:val="ConsPlusNormal"/>
        <w:spacing w:before="220"/>
        <w:jc w:val="both"/>
      </w:pPr>
      <w:r>
        <w:t xml:space="preserve">2. Данные </w:t>
      </w:r>
      <w:hyperlink w:anchor="P554">
        <w:r>
          <w:rPr>
            <w:color w:val="0000FF"/>
          </w:rPr>
          <w:t>строки 90</w:t>
        </w:r>
      </w:hyperlink>
      <w:r>
        <w:t xml:space="preserve"> гр. 1 = данным </w:t>
      </w:r>
      <w:hyperlink w:anchor="P420">
        <w:r>
          <w:rPr>
            <w:color w:val="0000FF"/>
          </w:rPr>
          <w:t>строки 01</w:t>
        </w:r>
      </w:hyperlink>
      <w:r>
        <w:t xml:space="preserve"> гр. 1</w:t>
      </w:r>
    </w:p>
    <w:p w:rsidR="00757599" w:rsidRDefault="00757599">
      <w:pPr>
        <w:pStyle w:val="ConsPlusNormal"/>
        <w:spacing w:before="220"/>
        <w:jc w:val="both"/>
      </w:pPr>
      <w:r>
        <w:t xml:space="preserve">3. Данные </w:t>
      </w:r>
      <w:hyperlink w:anchor="P554">
        <w:r>
          <w:rPr>
            <w:color w:val="0000FF"/>
          </w:rPr>
          <w:t>строки 90</w:t>
        </w:r>
      </w:hyperlink>
      <w:r>
        <w:t xml:space="preserve"> гр. 1 </w:t>
      </w:r>
      <w:r>
        <w:rPr>
          <w:noProof/>
          <w:position w:val="-2"/>
        </w:rPr>
        <w:drawing>
          <wp:inline distT="0" distB="0" distL="0" distR="0">
            <wp:extent cx="136525" cy="1676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6525" cy="167640"/>
                    </a:xfrm>
                    <a:prstGeom prst="rect">
                      <a:avLst/>
                    </a:prstGeom>
                    <a:noFill/>
                    <a:ln>
                      <a:noFill/>
                    </a:ln>
                  </pic:spPr>
                </pic:pic>
              </a:graphicData>
            </a:graphic>
          </wp:inline>
        </w:drawing>
      </w:r>
      <w:r>
        <w:t xml:space="preserve"> сумме данных по </w:t>
      </w:r>
      <w:hyperlink w:anchor="P557">
        <w:r>
          <w:rPr>
            <w:color w:val="0000FF"/>
          </w:rPr>
          <w:t>строкам 95</w:t>
        </w:r>
      </w:hyperlink>
      <w:r>
        <w:t xml:space="preserve"> гр. 1 и </w:t>
      </w:r>
      <w:hyperlink w:anchor="P560">
        <w:r>
          <w:rPr>
            <w:color w:val="0000FF"/>
          </w:rPr>
          <w:t>96</w:t>
        </w:r>
      </w:hyperlink>
      <w:r>
        <w:t xml:space="preserve"> стр. 1</w:t>
      </w:r>
    </w:p>
    <w:p w:rsidR="00757599" w:rsidRDefault="00757599">
      <w:pPr>
        <w:pStyle w:val="ConsPlusNormal"/>
        <w:jc w:val="both"/>
      </w:pPr>
    </w:p>
    <w:p w:rsidR="00757599" w:rsidRDefault="00757599">
      <w:pPr>
        <w:pStyle w:val="ConsPlusNormal"/>
        <w:jc w:val="center"/>
        <w:outlineLvl w:val="2"/>
      </w:pPr>
      <w:r>
        <w:t>Раздел 2. Инвестиции в основной капитал</w:t>
      </w:r>
    </w:p>
    <w:p w:rsidR="00757599" w:rsidRDefault="00757599">
      <w:pPr>
        <w:pStyle w:val="ConsPlusNormal"/>
        <w:jc w:val="center"/>
      </w:pPr>
      <w:r>
        <w:t>по источникам финансирования</w:t>
      </w:r>
    </w:p>
    <w:p w:rsidR="00757599" w:rsidRDefault="00757599">
      <w:pPr>
        <w:pStyle w:val="ConsPlusNormal"/>
        <w:jc w:val="both"/>
      </w:pPr>
    </w:p>
    <w:p w:rsidR="00757599" w:rsidRDefault="00757599">
      <w:pPr>
        <w:pStyle w:val="ConsPlusNormal"/>
        <w:jc w:val="right"/>
      </w:pPr>
      <w:r>
        <w:t xml:space="preserve">Код по ОКЕИ: тыс. рублей - </w:t>
      </w:r>
      <w:hyperlink r:id="rId267">
        <w:r>
          <w:rPr>
            <w:color w:val="0000FF"/>
          </w:rPr>
          <w:t>384</w:t>
        </w:r>
      </w:hyperlink>
    </w:p>
    <w:p w:rsidR="00757599" w:rsidRDefault="00757599">
      <w:pPr>
        <w:pStyle w:val="ConsPlusNormal"/>
        <w:sectPr w:rsidR="00757599" w:rsidSect="00AB6D64">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558"/>
        <w:gridCol w:w="707"/>
        <w:gridCol w:w="1191"/>
        <w:gridCol w:w="680"/>
        <w:gridCol w:w="964"/>
        <w:gridCol w:w="567"/>
        <w:gridCol w:w="624"/>
        <w:gridCol w:w="567"/>
        <w:gridCol w:w="737"/>
        <w:gridCol w:w="850"/>
        <w:gridCol w:w="624"/>
        <w:gridCol w:w="624"/>
        <w:gridCol w:w="709"/>
        <w:gridCol w:w="709"/>
        <w:gridCol w:w="567"/>
        <w:gridCol w:w="680"/>
        <w:gridCol w:w="454"/>
      </w:tblGrid>
      <w:tr w:rsidR="00757599">
        <w:tc>
          <w:tcPr>
            <w:tcW w:w="1558" w:type="dxa"/>
            <w:vMerge w:val="restart"/>
          </w:tcPr>
          <w:p w:rsidR="00757599" w:rsidRDefault="00757599">
            <w:pPr>
              <w:pStyle w:val="ConsPlusNormal"/>
              <w:jc w:val="center"/>
            </w:pPr>
            <w:r>
              <w:lastRenderedPageBreak/>
              <w:t>Наименование показателя</w:t>
            </w:r>
          </w:p>
        </w:tc>
        <w:tc>
          <w:tcPr>
            <w:tcW w:w="707" w:type="dxa"/>
            <w:vMerge w:val="restart"/>
          </w:tcPr>
          <w:p w:rsidR="00757599" w:rsidRDefault="00757599">
            <w:pPr>
              <w:pStyle w:val="ConsPlusNormal"/>
              <w:jc w:val="center"/>
            </w:pPr>
            <w:r>
              <w:t>N строки</w:t>
            </w:r>
          </w:p>
        </w:tc>
        <w:tc>
          <w:tcPr>
            <w:tcW w:w="1191" w:type="dxa"/>
            <w:vMerge w:val="restart"/>
          </w:tcPr>
          <w:p w:rsidR="00757599" w:rsidRDefault="00757599">
            <w:pPr>
              <w:pStyle w:val="ConsPlusNormal"/>
              <w:jc w:val="center"/>
            </w:pPr>
            <w:r>
              <w:t xml:space="preserve">Код отрасли по </w:t>
            </w:r>
            <w:hyperlink r:id="rId268">
              <w:r>
                <w:rPr>
                  <w:color w:val="0000FF"/>
                </w:rPr>
                <w:t>ОКВЭД</w:t>
              </w:r>
              <w:proofErr w:type="gramStart"/>
              <w:r>
                <w:rPr>
                  <w:color w:val="0000FF"/>
                </w:rPr>
                <w:t>2</w:t>
              </w:r>
              <w:proofErr w:type="gramEnd"/>
            </w:hyperlink>
          </w:p>
        </w:tc>
        <w:tc>
          <w:tcPr>
            <w:tcW w:w="680" w:type="dxa"/>
            <w:vMerge w:val="restart"/>
          </w:tcPr>
          <w:p w:rsidR="00757599" w:rsidRDefault="00757599">
            <w:pPr>
              <w:pStyle w:val="ConsPlusNormal"/>
              <w:jc w:val="center"/>
            </w:pPr>
            <w:r>
              <w:t>Собственные средства</w:t>
            </w:r>
          </w:p>
        </w:tc>
        <w:tc>
          <w:tcPr>
            <w:tcW w:w="1531" w:type="dxa"/>
            <w:gridSpan w:val="2"/>
          </w:tcPr>
          <w:p w:rsidR="00757599" w:rsidRDefault="00757599">
            <w:pPr>
              <w:pStyle w:val="ConsPlusNormal"/>
              <w:jc w:val="center"/>
            </w:pPr>
            <w:r>
              <w:t>в том числе</w:t>
            </w:r>
          </w:p>
        </w:tc>
        <w:tc>
          <w:tcPr>
            <w:tcW w:w="624" w:type="dxa"/>
            <w:vMerge w:val="restart"/>
          </w:tcPr>
          <w:p w:rsidR="00757599" w:rsidRDefault="00757599">
            <w:pPr>
              <w:pStyle w:val="ConsPlusNormal"/>
              <w:jc w:val="center"/>
            </w:pPr>
            <w:r>
              <w:t>Привлеченные средства</w:t>
            </w:r>
          </w:p>
        </w:tc>
        <w:tc>
          <w:tcPr>
            <w:tcW w:w="6521" w:type="dxa"/>
            <w:gridSpan w:val="10"/>
          </w:tcPr>
          <w:p w:rsidR="00757599" w:rsidRDefault="00757599">
            <w:pPr>
              <w:pStyle w:val="ConsPlusNormal"/>
              <w:jc w:val="center"/>
            </w:pPr>
            <w:r>
              <w:t>в том числе</w:t>
            </w:r>
          </w:p>
        </w:tc>
      </w:tr>
      <w:tr w:rsidR="00757599">
        <w:tc>
          <w:tcPr>
            <w:tcW w:w="1558" w:type="dxa"/>
            <w:vMerge/>
          </w:tcPr>
          <w:p w:rsidR="00757599" w:rsidRDefault="00757599">
            <w:pPr>
              <w:pStyle w:val="ConsPlusNormal"/>
            </w:pPr>
          </w:p>
        </w:tc>
        <w:tc>
          <w:tcPr>
            <w:tcW w:w="707" w:type="dxa"/>
            <w:vMerge/>
          </w:tcPr>
          <w:p w:rsidR="00757599" w:rsidRDefault="00757599">
            <w:pPr>
              <w:pStyle w:val="ConsPlusNormal"/>
            </w:pPr>
          </w:p>
        </w:tc>
        <w:tc>
          <w:tcPr>
            <w:tcW w:w="1191" w:type="dxa"/>
            <w:vMerge/>
          </w:tcPr>
          <w:p w:rsidR="00757599" w:rsidRDefault="00757599">
            <w:pPr>
              <w:pStyle w:val="ConsPlusNormal"/>
            </w:pPr>
          </w:p>
        </w:tc>
        <w:tc>
          <w:tcPr>
            <w:tcW w:w="680" w:type="dxa"/>
            <w:vMerge/>
          </w:tcPr>
          <w:p w:rsidR="00757599" w:rsidRDefault="00757599">
            <w:pPr>
              <w:pStyle w:val="ConsPlusNormal"/>
            </w:pPr>
          </w:p>
        </w:tc>
        <w:tc>
          <w:tcPr>
            <w:tcW w:w="964" w:type="dxa"/>
            <w:vMerge w:val="restart"/>
          </w:tcPr>
          <w:p w:rsidR="00757599" w:rsidRDefault="00757599">
            <w:pPr>
              <w:pStyle w:val="ConsPlusNormal"/>
              <w:jc w:val="center"/>
            </w:pPr>
            <w:r>
              <w:t>прибыль, остающаяся в распоряжении организации</w:t>
            </w:r>
          </w:p>
        </w:tc>
        <w:tc>
          <w:tcPr>
            <w:tcW w:w="567" w:type="dxa"/>
            <w:vMerge w:val="restart"/>
          </w:tcPr>
          <w:p w:rsidR="00757599" w:rsidRDefault="00757599">
            <w:pPr>
              <w:pStyle w:val="ConsPlusNormal"/>
              <w:jc w:val="center"/>
            </w:pPr>
            <w:r>
              <w:t>амортизация</w:t>
            </w:r>
          </w:p>
        </w:tc>
        <w:tc>
          <w:tcPr>
            <w:tcW w:w="624" w:type="dxa"/>
            <w:vMerge/>
          </w:tcPr>
          <w:p w:rsidR="00757599" w:rsidRDefault="00757599">
            <w:pPr>
              <w:pStyle w:val="ConsPlusNormal"/>
            </w:pPr>
          </w:p>
        </w:tc>
        <w:tc>
          <w:tcPr>
            <w:tcW w:w="567" w:type="dxa"/>
            <w:vMerge w:val="restart"/>
          </w:tcPr>
          <w:p w:rsidR="00757599" w:rsidRDefault="00757599">
            <w:pPr>
              <w:pStyle w:val="ConsPlusNormal"/>
              <w:jc w:val="center"/>
            </w:pPr>
            <w:r>
              <w:t>кредиты банков</w:t>
            </w:r>
          </w:p>
        </w:tc>
        <w:tc>
          <w:tcPr>
            <w:tcW w:w="737" w:type="dxa"/>
            <w:vMerge w:val="restart"/>
          </w:tcPr>
          <w:p w:rsidR="00757599" w:rsidRDefault="00757599">
            <w:pPr>
              <w:pStyle w:val="ConsPlusNormal"/>
              <w:jc w:val="center"/>
            </w:pPr>
            <w:r>
              <w:t>из них кредиты иностранных банков</w:t>
            </w:r>
          </w:p>
        </w:tc>
        <w:tc>
          <w:tcPr>
            <w:tcW w:w="850" w:type="dxa"/>
            <w:vMerge w:val="restart"/>
          </w:tcPr>
          <w:p w:rsidR="00757599" w:rsidRDefault="00757599">
            <w:pPr>
              <w:pStyle w:val="ConsPlusNormal"/>
              <w:jc w:val="center"/>
            </w:pPr>
            <w:r>
              <w:t>заемные средства других организаций</w:t>
            </w:r>
          </w:p>
        </w:tc>
        <w:tc>
          <w:tcPr>
            <w:tcW w:w="624" w:type="dxa"/>
            <w:vMerge w:val="restart"/>
          </w:tcPr>
          <w:p w:rsidR="00757599" w:rsidRDefault="00757599">
            <w:pPr>
              <w:pStyle w:val="ConsPlusNormal"/>
              <w:jc w:val="center"/>
            </w:pPr>
            <w:r>
              <w:t>инвестиции из-за рубежа</w:t>
            </w:r>
          </w:p>
        </w:tc>
        <w:tc>
          <w:tcPr>
            <w:tcW w:w="624" w:type="dxa"/>
            <w:vMerge w:val="restart"/>
          </w:tcPr>
          <w:p w:rsidR="00757599" w:rsidRDefault="00757599">
            <w:pPr>
              <w:pStyle w:val="ConsPlusNormal"/>
              <w:jc w:val="center"/>
            </w:pPr>
            <w:r>
              <w:t>бюджетные средства</w:t>
            </w:r>
          </w:p>
        </w:tc>
        <w:tc>
          <w:tcPr>
            <w:tcW w:w="1985" w:type="dxa"/>
            <w:gridSpan w:val="3"/>
          </w:tcPr>
          <w:p w:rsidR="00757599" w:rsidRDefault="00757599">
            <w:pPr>
              <w:pStyle w:val="ConsPlusNormal"/>
              <w:jc w:val="center"/>
            </w:pPr>
            <w:r>
              <w:t>из них</w:t>
            </w:r>
          </w:p>
        </w:tc>
        <w:tc>
          <w:tcPr>
            <w:tcW w:w="680" w:type="dxa"/>
            <w:vMerge w:val="restart"/>
          </w:tcPr>
          <w:p w:rsidR="00757599" w:rsidRDefault="00757599">
            <w:pPr>
              <w:pStyle w:val="ConsPlusNormal"/>
              <w:jc w:val="center"/>
            </w:pPr>
            <w:r>
              <w:t>средства внебюджетных фондов</w:t>
            </w:r>
          </w:p>
        </w:tc>
        <w:tc>
          <w:tcPr>
            <w:tcW w:w="454" w:type="dxa"/>
            <w:vMerge w:val="restart"/>
          </w:tcPr>
          <w:p w:rsidR="00757599" w:rsidRDefault="00757599">
            <w:pPr>
              <w:pStyle w:val="ConsPlusNormal"/>
              <w:jc w:val="center"/>
            </w:pPr>
            <w:r>
              <w:t>прочие</w:t>
            </w:r>
          </w:p>
        </w:tc>
      </w:tr>
      <w:tr w:rsidR="00757599">
        <w:tc>
          <w:tcPr>
            <w:tcW w:w="1558" w:type="dxa"/>
            <w:vMerge/>
          </w:tcPr>
          <w:p w:rsidR="00757599" w:rsidRDefault="00757599">
            <w:pPr>
              <w:pStyle w:val="ConsPlusNormal"/>
            </w:pPr>
          </w:p>
        </w:tc>
        <w:tc>
          <w:tcPr>
            <w:tcW w:w="707" w:type="dxa"/>
            <w:vMerge/>
          </w:tcPr>
          <w:p w:rsidR="00757599" w:rsidRDefault="00757599">
            <w:pPr>
              <w:pStyle w:val="ConsPlusNormal"/>
            </w:pPr>
          </w:p>
        </w:tc>
        <w:tc>
          <w:tcPr>
            <w:tcW w:w="1191" w:type="dxa"/>
            <w:vMerge/>
          </w:tcPr>
          <w:p w:rsidR="00757599" w:rsidRDefault="00757599">
            <w:pPr>
              <w:pStyle w:val="ConsPlusNormal"/>
            </w:pPr>
          </w:p>
        </w:tc>
        <w:tc>
          <w:tcPr>
            <w:tcW w:w="680" w:type="dxa"/>
            <w:vMerge/>
          </w:tcPr>
          <w:p w:rsidR="00757599" w:rsidRDefault="00757599">
            <w:pPr>
              <w:pStyle w:val="ConsPlusNormal"/>
            </w:pPr>
          </w:p>
        </w:tc>
        <w:tc>
          <w:tcPr>
            <w:tcW w:w="964" w:type="dxa"/>
            <w:vMerge/>
          </w:tcPr>
          <w:p w:rsidR="00757599" w:rsidRDefault="00757599">
            <w:pPr>
              <w:pStyle w:val="ConsPlusNormal"/>
            </w:pPr>
          </w:p>
        </w:tc>
        <w:tc>
          <w:tcPr>
            <w:tcW w:w="567" w:type="dxa"/>
            <w:vMerge/>
          </w:tcPr>
          <w:p w:rsidR="00757599" w:rsidRDefault="00757599">
            <w:pPr>
              <w:pStyle w:val="ConsPlusNormal"/>
            </w:pPr>
          </w:p>
        </w:tc>
        <w:tc>
          <w:tcPr>
            <w:tcW w:w="624" w:type="dxa"/>
            <w:vMerge/>
          </w:tcPr>
          <w:p w:rsidR="00757599" w:rsidRDefault="00757599">
            <w:pPr>
              <w:pStyle w:val="ConsPlusNormal"/>
            </w:pPr>
          </w:p>
        </w:tc>
        <w:tc>
          <w:tcPr>
            <w:tcW w:w="567" w:type="dxa"/>
            <w:vMerge/>
          </w:tcPr>
          <w:p w:rsidR="00757599" w:rsidRDefault="00757599">
            <w:pPr>
              <w:pStyle w:val="ConsPlusNormal"/>
            </w:pPr>
          </w:p>
        </w:tc>
        <w:tc>
          <w:tcPr>
            <w:tcW w:w="737" w:type="dxa"/>
            <w:vMerge/>
          </w:tcPr>
          <w:p w:rsidR="00757599" w:rsidRDefault="00757599">
            <w:pPr>
              <w:pStyle w:val="ConsPlusNormal"/>
            </w:pPr>
          </w:p>
        </w:tc>
        <w:tc>
          <w:tcPr>
            <w:tcW w:w="850" w:type="dxa"/>
            <w:vMerge/>
          </w:tcPr>
          <w:p w:rsidR="00757599" w:rsidRDefault="00757599">
            <w:pPr>
              <w:pStyle w:val="ConsPlusNormal"/>
            </w:pPr>
          </w:p>
        </w:tc>
        <w:tc>
          <w:tcPr>
            <w:tcW w:w="624" w:type="dxa"/>
            <w:vMerge/>
          </w:tcPr>
          <w:p w:rsidR="00757599" w:rsidRDefault="00757599">
            <w:pPr>
              <w:pStyle w:val="ConsPlusNormal"/>
            </w:pPr>
          </w:p>
        </w:tc>
        <w:tc>
          <w:tcPr>
            <w:tcW w:w="624" w:type="dxa"/>
            <w:vMerge/>
          </w:tcPr>
          <w:p w:rsidR="00757599" w:rsidRDefault="00757599">
            <w:pPr>
              <w:pStyle w:val="ConsPlusNormal"/>
            </w:pPr>
          </w:p>
        </w:tc>
        <w:tc>
          <w:tcPr>
            <w:tcW w:w="709" w:type="dxa"/>
          </w:tcPr>
          <w:p w:rsidR="00757599" w:rsidRDefault="00757599">
            <w:pPr>
              <w:pStyle w:val="ConsPlusNormal"/>
              <w:jc w:val="center"/>
            </w:pPr>
            <w:r>
              <w:t>из федерального бюджета</w:t>
            </w:r>
          </w:p>
        </w:tc>
        <w:tc>
          <w:tcPr>
            <w:tcW w:w="709" w:type="dxa"/>
          </w:tcPr>
          <w:p w:rsidR="00757599" w:rsidRDefault="00757599">
            <w:pPr>
              <w:pStyle w:val="ConsPlusNormal"/>
              <w:jc w:val="center"/>
            </w:pPr>
            <w:r>
              <w:t>из бюджетов субъектов Федерации</w:t>
            </w:r>
          </w:p>
        </w:tc>
        <w:tc>
          <w:tcPr>
            <w:tcW w:w="567" w:type="dxa"/>
          </w:tcPr>
          <w:p w:rsidR="00757599" w:rsidRDefault="00757599">
            <w:pPr>
              <w:pStyle w:val="ConsPlusNormal"/>
              <w:jc w:val="center"/>
            </w:pPr>
            <w:r>
              <w:t>из местных бюджетов</w:t>
            </w:r>
          </w:p>
        </w:tc>
        <w:tc>
          <w:tcPr>
            <w:tcW w:w="680" w:type="dxa"/>
            <w:vMerge/>
          </w:tcPr>
          <w:p w:rsidR="00757599" w:rsidRDefault="00757599">
            <w:pPr>
              <w:pStyle w:val="ConsPlusNormal"/>
            </w:pPr>
          </w:p>
        </w:tc>
        <w:tc>
          <w:tcPr>
            <w:tcW w:w="454" w:type="dxa"/>
            <w:vMerge/>
          </w:tcPr>
          <w:p w:rsidR="00757599" w:rsidRDefault="00757599">
            <w:pPr>
              <w:pStyle w:val="ConsPlusNormal"/>
            </w:pPr>
          </w:p>
        </w:tc>
      </w:tr>
      <w:tr w:rsidR="00757599">
        <w:tc>
          <w:tcPr>
            <w:tcW w:w="1558" w:type="dxa"/>
            <w:vAlign w:val="bottom"/>
          </w:tcPr>
          <w:p w:rsidR="00757599" w:rsidRDefault="00757599">
            <w:pPr>
              <w:pStyle w:val="ConsPlusNormal"/>
              <w:jc w:val="center"/>
            </w:pPr>
            <w:r>
              <w:t>А</w:t>
            </w:r>
          </w:p>
        </w:tc>
        <w:tc>
          <w:tcPr>
            <w:tcW w:w="707" w:type="dxa"/>
            <w:vAlign w:val="bottom"/>
          </w:tcPr>
          <w:p w:rsidR="00757599" w:rsidRDefault="00757599">
            <w:pPr>
              <w:pStyle w:val="ConsPlusNormal"/>
              <w:jc w:val="center"/>
            </w:pPr>
            <w:r>
              <w:t>Б</w:t>
            </w:r>
          </w:p>
        </w:tc>
        <w:tc>
          <w:tcPr>
            <w:tcW w:w="1191" w:type="dxa"/>
            <w:vAlign w:val="bottom"/>
          </w:tcPr>
          <w:p w:rsidR="00757599" w:rsidRDefault="00757599">
            <w:pPr>
              <w:pStyle w:val="ConsPlusNormal"/>
              <w:jc w:val="center"/>
            </w:pPr>
            <w:r>
              <w:t>В</w:t>
            </w:r>
          </w:p>
        </w:tc>
        <w:tc>
          <w:tcPr>
            <w:tcW w:w="680" w:type="dxa"/>
            <w:vAlign w:val="bottom"/>
          </w:tcPr>
          <w:p w:rsidR="00757599" w:rsidRDefault="00757599">
            <w:pPr>
              <w:pStyle w:val="ConsPlusNormal"/>
              <w:jc w:val="center"/>
            </w:pPr>
            <w:bookmarkStart w:id="37" w:name="P595"/>
            <w:bookmarkEnd w:id="37"/>
            <w:r>
              <w:t>1</w:t>
            </w:r>
          </w:p>
        </w:tc>
        <w:tc>
          <w:tcPr>
            <w:tcW w:w="964" w:type="dxa"/>
            <w:vAlign w:val="bottom"/>
          </w:tcPr>
          <w:p w:rsidR="00757599" w:rsidRDefault="00757599">
            <w:pPr>
              <w:pStyle w:val="ConsPlusNormal"/>
              <w:jc w:val="center"/>
            </w:pPr>
            <w:bookmarkStart w:id="38" w:name="P596"/>
            <w:bookmarkEnd w:id="38"/>
            <w:r>
              <w:t>2</w:t>
            </w:r>
          </w:p>
        </w:tc>
        <w:tc>
          <w:tcPr>
            <w:tcW w:w="567" w:type="dxa"/>
            <w:vAlign w:val="bottom"/>
          </w:tcPr>
          <w:p w:rsidR="00757599" w:rsidRDefault="00757599">
            <w:pPr>
              <w:pStyle w:val="ConsPlusNormal"/>
              <w:jc w:val="center"/>
            </w:pPr>
            <w:bookmarkStart w:id="39" w:name="P597"/>
            <w:bookmarkEnd w:id="39"/>
            <w:r>
              <w:t>3</w:t>
            </w:r>
          </w:p>
        </w:tc>
        <w:tc>
          <w:tcPr>
            <w:tcW w:w="624" w:type="dxa"/>
            <w:vAlign w:val="bottom"/>
          </w:tcPr>
          <w:p w:rsidR="00757599" w:rsidRDefault="00757599">
            <w:pPr>
              <w:pStyle w:val="ConsPlusNormal"/>
              <w:jc w:val="center"/>
            </w:pPr>
            <w:bookmarkStart w:id="40" w:name="P598"/>
            <w:bookmarkEnd w:id="40"/>
            <w:r>
              <w:t>4</w:t>
            </w:r>
          </w:p>
        </w:tc>
        <w:tc>
          <w:tcPr>
            <w:tcW w:w="567" w:type="dxa"/>
            <w:vAlign w:val="bottom"/>
          </w:tcPr>
          <w:p w:rsidR="00757599" w:rsidRDefault="00757599">
            <w:pPr>
              <w:pStyle w:val="ConsPlusNormal"/>
              <w:jc w:val="center"/>
            </w:pPr>
            <w:bookmarkStart w:id="41" w:name="P599"/>
            <w:bookmarkEnd w:id="41"/>
            <w:r>
              <w:t>5</w:t>
            </w:r>
          </w:p>
        </w:tc>
        <w:tc>
          <w:tcPr>
            <w:tcW w:w="737" w:type="dxa"/>
            <w:vAlign w:val="bottom"/>
          </w:tcPr>
          <w:p w:rsidR="00757599" w:rsidRDefault="00757599">
            <w:pPr>
              <w:pStyle w:val="ConsPlusNormal"/>
              <w:jc w:val="center"/>
            </w:pPr>
            <w:r>
              <w:t>6</w:t>
            </w:r>
          </w:p>
        </w:tc>
        <w:tc>
          <w:tcPr>
            <w:tcW w:w="850" w:type="dxa"/>
            <w:vAlign w:val="bottom"/>
          </w:tcPr>
          <w:p w:rsidR="00757599" w:rsidRDefault="00757599">
            <w:pPr>
              <w:pStyle w:val="ConsPlusNormal"/>
              <w:jc w:val="center"/>
            </w:pPr>
            <w:bookmarkStart w:id="42" w:name="P601"/>
            <w:bookmarkEnd w:id="42"/>
            <w:r>
              <w:t>7</w:t>
            </w:r>
          </w:p>
        </w:tc>
        <w:tc>
          <w:tcPr>
            <w:tcW w:w="624" w:type="dxa"/>
          </w:tcPr>
          <w:p w:rsidR="00757599" w:rsidRDefault="00757599">
            <w:pPr>
              <w:pStyle w:val="ConsPlusNormal"/>
              <w:jc w:val="center"/>
            </w:pPr>
            <w:bookmarkStart w:id="43" w:name="P602"/>
            <w:bookmarkEnd w:id="43"/>
            <w:r>
              <w:t>8</w:t>
            </w:r>
          </w:p>
        </w:tc>
        <w:tc>
          <w:tcPr>
            <w:tcW w:w="624" w:type="dxa"/>
            <w:vAlign w:val="bottom"/>
          </w:tcPr>
          <w:p w:rsidR="00757599" w:rsidRDefault="00757599">
            <w:pPr>
              <w:pStyle w:val="ConsPlusNormal"/>
              <w:jc w:val="center"/>
            </w:pPr>
            <w:bookmarkStart w:id="44" w:name="P603"/>
            <w:bookmarkEnd w:id="44"/>
            <w:r>
              <w:t>9</w:t>
            </w:r>
          </w:p>
        </w:tc>
        <w:tc>
          <w:tcPr>
            <w:tcW w:w="709" w:type="dxa"/>
            <w:vAlign w:val="bottom"/>
          </w:tcPr>
          <w:p w:rsidR="00757599" w:rsidRDefault="00757599">
            <w:pPr>
              <w:pStyle w:val="ConsPlusNormal"/>
              <w:jc w:val="center"/>
            </w:pPr>
            <w:r>
              <w:t>10</w:t>
            </w:r>
          </w:p>
        </w:tc>
        <w:tc>
          <w:tcPr>
            <w:tcW w:w="709" w:type="dxa"/>
            <w:vAlign w:val="bottom"/>
          </w:tcPr>
          <w:p w:rsidR="00757599" w:rsidRDefault="00757599">
            <w:pPr>
              <w:pStyle w:val="ConsPlusNormal"/>
              <w:jc w:val="center"/>
            </w:pPr>
            <w:r>
              <w:t>11</w:t>
            </w:r>
          </w:p>
        </w:tc>
        <w:tc>
          <w:tcPr>
            <w:tcW w:w="567" w:type="dxa"/>
            <w:vAlign w:val="bottom"/>
          </w:tcPr>
          <w:p w:rsidR="00757599" w:rsidRDefault="00757599">
            <w:pPr>
              <w:pStyle w:val="ConsPlusNormal"/>
              <w:jc w:val="center"/>
            </w:pPr>
            <w:r>
              <w:t>12</w:t>
            </w:r>
          </w:p>
        </w:tc>
        <w:tc>
          <w:tcPr>
            <w:tcW w:w="680" w:type="dxa"/>
            <w:vAlign w:val="bottom"/>
          </w:tcPr>
          <w:p w:rsidR="00757599" w:rsidRDefault="00757599">
            <w:pPr>
              <w:pStyle w:val="ConsPlusNormal"/>
              <w:jc w:val="center"/>
            </w:pPr>
            <w:bookmarkStart w:id="45" w:name="P607"/>
            <w:bookmarkEnd w:id="45"/>
            <w:r>
              <w:t>13</w:t>
            </w:r>
          </w:p>
        </w:tc>
        <w:tc>
          <w:tcPr>
            <w:tcW w:w="454" w:type="dxa"/>
            <w:vAlign w:val="bottom"/>
          </w:tcPr>
          <w:p w:rsidR="00757599" w:rsidRDefault="00757599">
            <w:pPr>
              <w:pStyle w:val="ConsPlusNormal"/>
              <w:jc w:val="center"/>
            </w:pPr>
            <w:bookmarkStart w:id="46" w:name="P608"/>
            <w:bookmarkEnd w:id="46"/>
            <w:r>
              <w:t>14</w:t>
            </w:r>
          </w:p>
        </w:tc>
      </w:tr>
      <w:tr w:rsidR="00757599">
        <w:tc>
          <w:tcPr>
            <w:tcW w:w="1558" w:type="dxa"/>
            <w:vAlign w:val="bottom"/>
          </w:tcPr>
          <w:p w:rsidR="00757599" w:rsidRDefault="00757599">
            <w:pPr>
              <w:pStyle w:val="ConsPlusNormal"/>
            </w:pPr>
            <w:r>
              <w:t>Виды деятельности:</w:t>
            </w:r>
          </w:p>
        </w:tc>
        <w:tc>
          <w:tcPr>
            <w:tcW w:w="707" w:type="dxa"/>
            <w:vAlign w:val="bottom"/>
          </w:tcPr>
          <w:p w:rsidR="00757599" w:rsidRDefault="00757599">
            <w:pPr>
              <w:pStyle w:val="ConsPlusNormal"/>
            </w:pPr>
          </w:p>
        </w:tc>
        <w:tc>
          <w:tcPr>
            <w:tcW w:w="1191" w:type="dxa"/>
            <w:vAlign w:val="bottom"/>
          </w:tcPr>
          <w:p w:rsidR="00757599" w:rsidRDefault="00757599">
            <w:pPr>
              <w:pStyle w:val="ConsPlusNormal"/>
            </w:pPr>
          </w:p>
        </w:tc>
        <w:tc>
          <w:tcPr>
            <w:tcW w:w="680" w:type="dxa"/>
            <w:vAlign w:val="bottom"/>
          </w:tcPr>
          <w:p w:rsidR="00757599" w:rsidRDefault="00757599">
            <w:pPr>
              <w:pStyle w:val="ConsPlusNormal"/>
            </w:pPr>
          </w:p>
        </w:tc>
        <w:tc>
          <w:tcPr>
            <w:tcW w:w="964" w:type="dxa"/>
            <w:vAlign w:val="bottom"/>
          </w:tcPr>
          <w:p w:rsidR="00757599" w:rsidRDefault="00757599">
            <w:pPr>
              <w:pStyle w:val="ConsPlusNormal"/>
            </w:pPr>
          </w:p>
        </w:tc>
        <w:tc>
          <w:tcPr>
            <w:tcW w:w="567" w:type="dxa"/>
            <w:vAlign w:val="bottom"/>
          </w:tcPr>
          <w:p w:rsidR="00757599" w:rsidRDefault="00757599">
            <w:pPr>
              <w:pStyle w:val="ConsPlusNormal"/>
            </w:pPr>
          </w:p>
        </w:tc>
        <w:tc>
          <w:tcPr>
            <w:tcW w:w="624" w:type="dxa"/>
            <w:vAlign w:val="bottom"/>
          </w:tcPr>
          <w:p w:rsidR="00757599" w:rsidRDefault="00757599">
            <w:pPr>
              <w:pStyle w:val="ConsPlusNormal"/>
            </w:pPr>
          </w:p>
        </w:tc>
        <w:tc>
          <w:tcPr>
            <w:tcW w:w="567" w:type="dxa"/>
            <w:vAlign w:val="bottom"/>
          </w:tcPr>
          <w:p w:rsidR="00757599" w:rsidRDefault="00757599">
            <w:pPr>
              <w:pStyle w:val="ConsPlusNormal"/>
            </w:pPr>
          </w:p>
        </w:tc>
        <w:tc>
          <w:tcPr>
            <w:tcW w:w="737" w:type="dxa"/>
            <w:vAlign w:val="bottom"/>
          </w:tcPr>
          <w:p w:rsidR="00757599" w:rsidRDefault="00757599">
            <w:pPr>
              <w:pStyle w:val="ConsPlusNormal"/>
            </w:pPr>
          </w:p>
        </w:tc>
        <w:tc>
          <w:tcPr>
            <w:tcW w:w="850" w:type="dxa"/>
            <w:vAlign w:val="bottom"/>
          </w:tcPr>
          <w:p w:rsidR="00757599" w:rsidRDefault="00757599">
            <w:pPr>
              <w:pStyle w:val="ConsPlusNormal"/>
            </w:pPr>
          </w:p>
        </w:tc>
        <w:tc>
          <w:tcPr>
            <w:tcW w:w="624" w:type="dxa"/>
            <w:vAlign w:val="bottom"/>
          </w:tcPr>
          <w:p w:rsidR="00757599" w:rsidRDefault="00757599">
            <w:pPr>
              <w:pStyle w:val="ConsPlusNormal"/>
            </w:pPr>
          </w:p>
        </w:tc>
        <w:tc>
          <w:tcPr>
            <w:tcW w:w="624" w:type="dxa"/>
            <w:vAlign w:val="bottom"/>
          </w:tcPr>
          <w:p w:rsidR="00757599" w:rsidRDefault="00757599">
            <w:pPr>
              <w:pStyle w:val="ConsPlusNormal"/>
            </w:pPr>
          </w:p>
        </w:tc>
        <w:tc>
          <w:tcPr>
            <w:tcW w:w="709" w:type="dxa"/>
            <w:vAlign w:val="bottom"/>
          </w:tcPr>
          <w:p w:rsidR="00757599" w:rsidRDefault="00757599">
            <w:pPr>
              <w:pStyle w:val="ConsPlusNormal"/>
            </w:pPr>
          </w:p>
        </w:tc>
        <w:tc>
          <w:tcPr>
            <w:tcW w:w="709" w:type="dxa"/>
            <w:vAlign w:val="bottom"/>
          </w:tcPr>
          <w:p w:rsidR="00757599" w:rsidRDefault="00757599">
            <w:pPr>
              <w:pStyle w:val="ConsPlusNormal"/>
            </w:pPr>
          </w:p>
        </w:tc>
        <w:tc>
          <w:tcPr>
            <w:tcW w:w="567" w:type="dxa"/>
            <w:vAlign w:val="bottom"/>
          </w:tcPr>
          <w:p w:rsidR="00757599" w:rsidRDefault="00757599">
            <w:pPr>
              <w:pStyle w:val="ConsPlusNormal"/>
            </w:pPr>
          </w:p>
        </w:tc>
        <w:tc>
          <w:tcPr>
            <w:tcW w:w="680" w:type="dxa"/>
            <w:vAlign w:val="bottom"/>
          </w:tcPr>
          <w:p w:rsidR="00757599" w:rsidRDefault="00757599">
            <w:pPr>
              <w:pStyle w:val="ConsPlusNormal"/>
            </w:pPr>
          </w:p>
        </w:tc>
        <w:tc>
          <w:tcPr>
            <w:tcW w:w="454" w:type="dxa"/>
            <w:vAlign w:val="bottom"/>
          </w:tcPr>
          <w:p w:rsidR="00757599" w:rsidRDefault="00757599">
            <w:pPr>
              <w:pStyle w:val="ConsPlusNormal"/>
            </w:pPr>
          </w:p>
        </w:tc>
      </w:tr>
      <w:tr w:rsidR="00757599">
        <w:tc>
          <w:tcPr>
            <w:tcW w:w="1558" w:type="dxa"/>
          </w:tcPr>
          <w:p w:rsidR="00757599" w:rsidRDefault="00757599">
            <w:pPr>
              <w:pStyle w:val="ConsPlusNormal"/>
            </w:pPr>
            <w:r>
              <w:t xml:space="preserve">Деятельность в области </w:t>
            </w:r>
            <w:proofErr w:type="gramStart"/>
            <w:r>
              <w:t>ИТ</w:t>
            </w:r>
            <w:proofErr w:type="gramEnd"/>
          </w:p>
        </w:tc>
        <w:tc>
          <w:tcPr>
            <w:tcW w:w="707" w:type="dxa"/>
            <w:vAlign w:val="center"/>
          </w:tcPr>
          <w:p w:rsidR="00757599" w:rsidRDefault="00757599">
            <w:pPr>
              <w:pStyle w:val="ConsPlusNormal"/>
              <w:jc w:val="center"/>
            </w:pPr>
            <w:bookmarkStart w:id="47" w:name="P627"/>
            <w:bookmarkEnd w:id="47"/>
            <w:r>
              <w:t>100</w:t>
            </w:r>
          </w:p>
        </w:tc>
        <w:tc>
          <w:tcPr>
            <w:tcW w:w="1191" w:type="dxa"/>
          </w:tcPr>
          <w:p w:rsidR="00757599" w:rsidRDefault="00757599">
            <w:pPr>
              <w:pStyle w:val="ConsPlusNormal"/>
              <w:jc w:val="center"/>
            </w:pPr>
            <w:hyperlink r:id="rId269">
              <w:r>
                <w:rPr>
                  <w:color w:val="0000FF"/>
                </w:rPr>
                <w:t>Раздел 63</w:t>
              </w:r>
            </w:hyperlink>
            <w:r>
              <w:t xml:space="preserve"> ОКВЭД</w:t>
            </w:r>
            <w:proofErr w:type="gramStart"/>
            <w:r>
              <w:t>2</w:t>
            </w:r>
            <w:proofErr w:type="gramEnd"/>
          </w:p>
        </w:tc>
        <w:tc>
          <w:tcPr>
            <w:tcW w:w="680" w:type="dxa"/>
            <w:vAlign w:val="bottom"/>
          </w:tcPr>
          <w:p w:rsidR="00757599" w:rsidRDefault="00757599">
            <w:pPr>
              <w:pStyle w:val="ConsPlusNormal"/>
            </w:pPr>
          </w:p>
        </w:tc>
        <w:tc>
          <w:tcPr>
            <w:tcW w:w="964" w:type="dxa"/>
            <w:vAlign w:val="bottom"/>
          </w:tcPr>
          <w:p w:rsidR="00757599" w:rsidRDefault="00757599">
            <w:pPr>
              <w:pStyle w:val="ConsPlusNormal"/>
            </w:pPr>
          </w:p>
        </w:tc>
        <w:tc>
          <w:tcPr>
            <w:tcW w:w="567" w:type="dxa"/>
            <w:vAlign w:val="bottom"/>
          </w:tcPr>
          <w:p w:rsidR="00757599" w:rsidRDefault="00757599">
            <w:pPr>
              <w:pStyle w:val="ConsPlusNormal"/>
            </w:pPr>
          </w:p>
        </w:tc>
        <w:tc>
          <w:tcPr>
            <w:tcW w:w="624" w:type="dxa"/>
            <w:vAlign w:val="bottom"/>
          </w:tcPr>
          <w:p w:rsidR="00757599" w:rsidRDefault="00757599">
            <w:pPr>
              <w:pStyle w:val="ConsPlusNormal"/>
            </w:pPr>
          </w:p>
        </w:tc>
        <w:tc>
          <w:tcPr>
            <w:tcW w:w="567" w:type="dxa"/>
            <w:vAlign w:val="bottom"/>
          </w:tcPr>
          <w:p w:rsidR="00757599" w:rsidRDefault="00757599">
            <w:pPr>
              <w:pStyle w:val="ConsPlusNormal"/>
            </w:pPr>
          </w:p>
        </w:tc>
        <w:tc>
          <w:tcPr>
            <w:tcW w:w="737" w:type="dxa"/>
            <w:vAlign w:val="bottom"/>
          </w:tcPr>
          <w:p w:rsidR="00757599" w:rsidRDefault="00757599">
            <w:pPr>
              <w:pStyle w:val="ConsPlusNormal"/>
            </w:pPr>
          </w:p>
        </w:tc>
        <w:tc>
          <w:tcPr>
            <w:tcW w:w="850" w:type="dxa"/>
            <w:vAlign w:val="bottom"/>
          </w:tcPr>
          <w:p w:rsidR="00757599" w:rsidRDefault="00757599">
            <w:pPr>
              <w:pStyle w:val="ConsPlusNormal"/>
            </w:pPr>
          </w:p>
        </w:tc>
        <w:tc>
          <w:tcPr>
            <w:tcW w:w="624" w:type="dxa"/>
            <w:vAlign w:val="bottom"/>
          </w:tcPr>
          <w:p w:rsidR="00757599" w:rsidRDefault="00757599">
            <w:pPr>
              <w:pStyle w:val="ConsPlusNormal"/>
            </w:pPr>
          </w:p>
        </w:tc>
        <w:tc>
          <w:tcPr>
            <w:tcW w:w="624" w:type="dxa"/>
            <w:vAlign w:val="bottom"/>
          </w:tcPr>
          <w:p w:rsidR="00757599" w:rsidRDefault="00757599">
            <w:pPr>
              <w:pStyle w:val="ConsPlusNormal"/>
            </w:pPr>
          </w:p>
        </w:tc>
        <w:tc>
          <w:tcPr>
            <w:tcW w:w="709" w:type="dxa"/>
            <w:vAlign w:val="bottom"/>
          </w:tcPr>
          <w:p w:rsidR="00757599" w:rsidRDefault="00757599">
            <w:pPr>
              <w:pStyle w:val="ConsPlusNormal"/>
            </w:pPr>
          </w:p>
        </w:tc>
        <w:tc>
          <w:tcPr>
            <w:tcW w:w="709" w:type="dxa"/>
            <w:vAlign w:val="bottom"/>
          </w:tcPr>
          <w:p w:rsidR="00757599" w:rsidRDefault="00757599">
            <w:pPr>
              <w:pStyle w:val="ConsPlusNormal"/>
            </w:pPr>
          </w:p>
        </w:tc>
        <w:tc>
          <w:tcPr>
            <w:tcW w:w="567" w:type="dxa"/>
            <w:vAlign w:val="bottom"/>
          </w:tcPr>
          <w:p w:rsidR="00757599" w:rsidRDefault="00757599">
            <w:pPr>
              <w:pStyle w:val="ConsPlusNormal"/>
            </w:pPr>
          </w:p>
        </w:tc>
        <w:tc>
          <w:tcPr>
            <w:tcW w:w="680" w:type="dxa"/>
            <w:vAlign w:val="bottom"/>
          </w:tcPr>
          <w:p w:rsidR="00757599" w:rsidRDefault="00757599">
            <w:pPr>
              <w:pStyle w:val="ConsPlusNormal"/>
            </w:pPr>
          </w:p>
        </w:tc>
        <w:tc>
          <w:tcPr>
            <w:tcW w:w="454" w:type="dxa"/>
            <w:vAlign w:val="bottom"/>
          </w:tcPr>
          <w:p w:rsidR="00757599" w:rsidRDefault="00757599">
            <w:pPr>
              <w:pStyle w:val="ConsPlusNormal"/>
            </w:pPr>
          </w:p>
        </w:tc>
      </w:tr>
      <w:tr w:rsidR="00757599">
        <w:tc>
          <w:tcPr>
            <w:tcW w:w="1558" w:type="dxa"/>
          </w:tcPr>
          <w:p w:rsidR="00757599" w:rsidRDefault="00757599">
            <w:pPr>
              <w:pStyle w:val="ConsPlusNormal"/>
            </w:pPr>
            <w:r>
              <w:t>Деятельность в сфере телекоммуникаций и почтовой связи</w:t>
            </w:r>
          </w:p>
        </w:tc>
        <w:tc>
          <w:tcPr>
            <w:tcW w:w="707" w:type="dxa"/>
            <w:vAlign w:val="center"/>
          </w:tcPr>
          <w:p w:rsidR="00757599" w:rsidRDefault="00757599">
            <w:pPr>
              <w:pStyle w:val="ConsPlusNormal"/>
              <w:jc w:val="center"/>
            </w:pPr>
            <w:bookmarkStart w:id="48" w:name="P644"/>
            <w:bookmarkEnd w:id="48"/>
            <w:r>
              <w:t>101</w:t>
            </w:r>
          </w:p>
        </w:tc>
        <w:tc>
          <w:tcPr>
            <w:tcW w:w="1191" w:type="dxa"/>
            <w:vAlign w:val="bottom"/>
          </w:tcPr>
          <w:p w:rsidR="00757599" w:rsidRDefault="00757599">
            <w:pPr>
              <w:pStyle w:val="ConsPlusNormal"/>
              <w:jc w:val="center"/>
            </w:pPr>
            <w:hyperlink r:id="rId270">
              <w:r>
                <w:rPr>
                  <w:color w:val="0000FF"/>
                </w:rPr>
                <w:t>Разделы 61</w:t>
              </w:r>
            </w:hyperlink>
            <w:r>
              <w:t xml:space="preserve">, </w:t>
            </w:r>
            <w:hyperlink r:id="rId271">
              <w:r>
                <w:rPr>
                  <w:color w:val="0000FF"/>
                </w:rPr>
                <w:t>53</w:t>
              </w:r>
            </w:hyperlink>
            <w:r>
              <w:t xml:space="preserve"> ОКВЭД</w:t>
            </w:r>
            <w:proofErr w:type="gramStart"/>
            <w:r>
              <w:t>2</w:t>
            </w:r>
            <w:proofErr w:type="gramEnd"/>
          </w:p>
        </w:tc>
        <w:tc>
          <w:tcPr>
            <w:tcW w:w="680" w:type="dxa"/>
            <w:vAlign w:val="bottom"/>
          </w:tcPr>
          <w:p w:rsidR="00757599" w:rsidRDefault="00757599">
            <w:pPr>
              <w:pStyle w:val="ConsPlusNormal"/>
            </w:pPr>
          </w:p>
        </w:tc>
        <w:tc>
          <w:tcPr>
            <w:tcW w:w="964" w:type="dxa"/>
            <w:vAlign w:val="bottom"/>
          </w:tcPr>
          <w:p w:rsidR="00757599" w:rsidRDefault="00757599">
            <w:pPr>
              <w:pStyle w:val="ConsPlusNormal"/>
            </w:pPr>
          </w:p>
        </w:tc>
        <w:tc>
          <w:tcPr>
            <w:tcW w:w="567" w:type="dxa"/>
            <w:vAlign w:val="bottom"/>
          </w:tcPr>
          <w:p w:rsidR="00757599" w:rsidRDefault="00757599">
            <w:pPr>
              <w:pStyle w:val="ConsPlusNormal"/>
            </w:pPr>
          </w:p>
        </w:tc>
        <w:tc>
          <w:tcPr>
            <w:tcW w:w="624" w:type="dxa"/>
            <w:vAlign w:val="bottom"/>
          </w:tcPr>
          <w:p w:rsidR="00757599" w:rsidRDefault="00757599">
            <w:pPr>
              <w:pStyle w:val="ConsPlusNormal"/>
            </w:pPr>
          </w:p>
        </w:tc>
        <w:tc>
          <w:tcPr>
            <w:tcW w:w="567" w:type="dxa"/>
            <w:vAlign w:val="bottom"/>
          </w:tcPr>
          <w:p w:rsidR="00757599" w:rsidRDefault="00757599">
            <w:pPr>
              <w:pStyle w:val="ConsPlusNormal"/>
            </w:pPr>
          </w:p>
        </w:tc>
        <w:tc>
          <w:tcPr>
            <w:tcW w:w="737" w:type="dxa"/>
            <w:vAlign w:val="bottom"/>
          </w:tcPr>
          <w:p w:rsidR="00757599" w:rsidRDefault="00757599">
            <w:pPr>
              <w:pStyle w:val="ConsPlusNormal"/>
            </w:pPr>
          </w:p>
        </w:tc>
        <w:tc>
          <w:tcPr>
            <w:tcW w:w="850" w:type="dxa"/>
            <w:vAlign w:val="bottom"/>
          </w:tcPr>
          <w:p w:rsidR="00757599" w:rsidRDefault="00757599">
            <w:pPr>
              <w:pStyle w:val="ConsPlusNormal"/>
            </w:pPr>
          </w:p>
        </w:tc>
        <w:tc>
          <w:tcPr>
            <w:tcW w:w="624" w:type="dxa"/>
            <w:vAlign w:val="bottom"/>
          </w:tcPr>
          <w:p w:rsidR="00757599" w:rsidRDefault="00757599">
            <w:pPr>
              <w:pStyle w:val="ConsPlusNormal"/>
            </w:pPr>
          </w:p>
        </w:tc>
        <w:tc>
          <w:tcPr>
            <w:tcW w:w="624" w:type="dxa"/>
            <w:vAlign w:val="bottom"/>
          </w:tcPr>
          <w:p w:rsidR="00757599" w:rsidRDefault="00757599">
            <w:pPr>
              <w:pStyle w:val="ConsPlusNormal"/>
            </w:pPr>
          </w:p>
        </w:tc>
        <w:tc>
          <w:tcPr>
            <w:tcW w:w="709" w:type="dxa"/>
            <w:vAlign w:val="bottom"/>
          </w:tcPr>
          <w:p w:rsidR="00757599" w:rsidRDefault="00757599">
            <w:pPr>
              <w:pStyle w:val="ConsPlusNormal"/>
            </w:pPr>
          </w:p>
        </w:tc>
        <w:tc>
          <w:tcPr>
            <w:tcW w:w="709" w:type="dxa"/>
            <w:vAlign w:val="bottom"/>
          </w:tcPr>
          <w:p w:rsidR="00757599" w:rsidRDefault="00757599">
            <w:pPr>
              <w:pStyle w:val="ConsPlusNormal"/>
            </w:pPr>
          </w:p>
        </w:tc>
        <w:tc>
          <w:tcPr>
            <w:tcW w:w="567" w:type="dxa"/>
            <w:vAlign w:val="bottom"/>
          </w:tcPr>
          <w:p w:rsidR="00757599" w:rsidRDefault="00757599">
            <w:pPr>
              <w:pStyle w:val="ConsPlusNormal"/>
            </w:pPr>
          </w:p>
        </w:tc>
        <w:tc>
          <w:tcPr>
            <w:tcW w:w="680" w:type="dxa"/>
            <w:vAlign w:val="bottom"/>
          </w:tcPr>
          <w:p w:rsidR="00757599" w:rsidRDefault="00757599">
            <w:pPr>
              <w:pStyle w:val="ConsPlusNormal"/>
            </w:pPr>
          </w:p>
        </w:tc>
        <w:tc>
          <w:tcPr>
            <w:tcW w:w="454" w:type="dxa"/>
            <w:vAlign w:val="bottom"/>
          </w:tcPr>
          <w:p w:rsidR="00757599" w:rsidRDefault="00757599">
            <w:pPr>
              <w:pStyle w:val="ConsPlusNormal"/>
            </w:pPr>
          </w:p>
        </w:tc>
      </w:tr>
      <w:tr w:rsidR="00757599">
        <w:tc>
          <w:tcPr>
            <w:tcW w:w="1558" w:type="dxa"/>
          </w:tcPr>
          <w:p w:rsidR="00757599" w:rsidRDefault="00757599">
            <w:pPr>
              <w:pStyle w:val="ConsPlusNormal"/>
            </w:pPr>
            <w:r>
              <w:t xml:space="preserve">Прочие разделы </w:t>
            </w:r>
            <w:hyperlink r:id="rId272">
              <w:r>
                <w:rPr>
                  <w:color w:val="0000FF"/>
                </w:rPr>
                <w:t>ОКВЭД</w:t>
              </w:r>
              <w:proofErr w:type="gramStart"/>
              <w:r>
                <w:rPr>
                  <w:color w:val="0000FF"/>
                </w:rPr>
                <w:t>2</w:t>
              </w:r>
              <w:proofErr w:type="gramEnd"/>
            </w:hyperlink>
          </w:p>
        </w:tc>
        <w:tc>
          <w:tcPr>
            <w:tcW w:w="707" w:type="dxa"/>
            <w:vAlign w:val="center"/>
          </w:tcPr>
          <w:p w:rsidR="00757599" w:rsidRDefault="00757599">
            <w:pPr>
              <w:pStyle w:val="ConsPlusNormal"/>
              <w:jc w:val="center"/>
            </w:pPr>
            <w:bookmarkStart w:id="49" w:name="P661"/>
            <w:bookmarkEnd w:id="49"/>
            <w:r>
              <w:t>102</w:t>
            </w:r>
          </w:p>
        </w:tc>
        <w:tc>
          <w:tcPr>
            <w:tcW w:w="1191" w:type="dxa"/>
            <w:vAlign w:val="bottom"/>
          </w:tcPr>
          <w:p w:rsidR="00757599" w:rsidRDefault="00757599">
            <w:pPr>
              <w:pStyle w:val="ConsPlusNormal"/>
            </w:pPr>
          </w:p>
        </w:tc>
        <w:tc>
          <w:tcPr>
            <w:tcW w:w="680" w:type="dxa"/>
            <w:vAlign w:val="bottom"/>
          </w:tcPr>
          <w:p w:rsidR="00757599" w:rsidRDefault="00757599">
            <w:pPr>
              <w:pStyle w:val="ConsPlusNormal"/>
            </w:pPr>
          </w:p>
        </w:tc>
        <w:tc>
          <w:tcPr>
            <w:tcW w:w="964" w:type="dxa"/>
            <w:vAlign w:val="bottom"/>
          </w:tcPr>
          <w:p w:rsidR="00757599" w:rsidRDefault="00757599">
            <w:pPr>
              <w:pStyle w:val="ConsPlusNormal"/>
            </w:pPr>
          </w:p>
        </w:tc>
        <w:tc>
          <w:tcPr>
            <w:tcW w:w="567" w:type="dxa"/>
            <w:vAlign w:val="bottom"/>
          </w:tcPr>
          <w:p w:rsidR="00757599" w:rsidRDefault="00757599">
            <w:pPr>
              <w:pStyle w:val="ConsPlusNormal"/>
            </w:pPr>
          </w:p>
        </w:tc>
        <w:tc>
          <w:tcPr>
            <w:tcW w:w="624" w:type="dxa"/>
            <w:vAlign w:val="bottom"/>
          </w:tcPr>
          <w:p w:rsidR="00757599" w:rsidRDefault="00757599">
            <w:pPr>
              <w:pStyle w:val="ConsPlusNormal"/>
            </w:pPr>
          </w:p>
        </w:tc>
        <w:tc>
          <w:tcPr>
            <w:tcW w:w="567" w:type="dxa"/>
            <w:vAlign w:val="bottom"/>
          </w:tcPr>
          <w:p w:rsidR="00757599" w:rsidRDefault="00757599">
            <w:pPr>
              <w:pStyle w:val="ConsPlusNormal"/>
            </w:pPr>
          </w:p>
        </w:tc>
        <w:tc>
          <w:tcPr>
            <w:tcW w:w="737" w:type="dxa"/>
            <w:vAlign w:val="bottom"/>
          </w:tcPr>
          <w:p w:rsidR="00757599" w:rsidRDefault="00757599">
            <w:pPr>
              <w:pStyle w:val="ConsPlusNormal"/>
            </w:pPr>
          </w:p>
        </w:tc>
        <w:tc>
          <w:tcPr>
            <w:tcW w:w="850" w:type="dxa"/>
            <w:vAlign w:val="bottom"/>
          </w:tcPr>
          <w:p w:rsidR="00757599" w:rsidRDefault="00757599">
            <w:pPr>
              <w:pStyle w:val="ConsPlusNormal"/>
            </w:pPr>
          </w:p>
        </w:tc>
        <w:tc>
          <w:tcPr>
            <w:tcW w:w="624" w:type="dxa"/>
            <w:vAlign w:val="bottom"/>
          </w:tcPr>
          <w:p w:rsidR="00757599" w:rsidRDefault="00757599">
            <w:pPr>
              <w:pStyle w:val="ConsPlusNormal"/>
            </w:pPr>
          </w:p>
        </w:tc>
        <w:tc>
          <w:tcPr>
            <w:tcW w:w="624" w:type="dxa"/>
            <w:vAlign w:val="bottom"/>
          </w:tcPr>
          <w:p w:rsidR="00757599" w:rsidRDefault="00757599">
            <w:pPr>
              <w:pStyle w:val="ConsPlusNormal"/>
            </w:pPr>
          </w:p>
        </w:tc>
        <w:tc>
          <w:tcPr>
            <w:tcW w:w="709" w:type="dxa"/>
            <w:vAlign w:val="bottom"/>
          </w:tcPr>
          <w:p w:rsidR="00757599" w:rsidRDefault="00757599">
            <w:pPr>
              <w:pStyle w:val="ConsPlusNormal"/>
            </w:pPr>
          </w:p>
        </w:tc>
        <w:tc>
          <w:tcPr>
            <w:tcW w:w="709" w:type="dxa"/>
            <w:vAlign w:val="bottom"/>
          </w:tcPr>
          <w:p w:rsidR="00757599" w:rsidRDefault="00757599">
            <w:pPr>
              <w:pStyle w:val="ConsPlusNormal"/>
            </w:pPr>
          </w:p>
        </w:tc>
        <w:tc>
          <w:tcPr>
            <w:tcW w:w="567" w:type="dxa"/>
            <w:vAlign w:val="bottom"/>
          </w:tcPr>
          <w:p w:rsidR="00757599" w:rsidRDefault="00757599">
            <w:pPr>
              <w:pStyle w:val="ConsPlusNormal"/>
            </w:pPr>
          </w:p>
        </w:tc>
        <w:tc>
          <w:tcPr>
            <w:tcW w:w="680" w:type="dxa"/>
            <w:vAlign w:val="bottom"/>
          </w:tcPr>
          <w:p w:rsidR="00757599" w:rsidRDefault="00757599">
            <w:pPr>
              <w:pStyle w:val="ConsPlusNormal"/>
            </w:pPr>
          </w:p>
        </w:tc>
        <w:tc>
          <w:tcPr>
            <w:tcW w:w="454" w:type="dxa"/>
            <w:vAlign w:val="bottom"/>
          </w:tcPr>
          <w:p w:rsidR="00757599" w:rsidRDefault="00757599">
            <w:pPr>
              <w:pStyle w:val="ConsPlusNormal"/>
            </w:pPr>
          </w:p>
        </w:tc>
      </w:tr>
      <w:tr w:rsidR="00757599">
        <w:tc>
          <w:tcPr>
            <w:tcW w:w="1558" w:type="dxa"/>
            <w:vAlign w:val="bottom"/>
          </w:tcPr>
          <w:p w:rsidR="00757599" w:rsidRDefault="00757599">
            <w:pPr>
              <w:pStyle w:val="ConsPlusNormal"/>
            </w:pPr>
            <w:r>
              <w:t>Итого инвестиций в основной капитал</w:t>
            </w:r>
          </w:p>
        </w:tc>
        <w:tc>
          <w:tcPr>
            <w:tcW w:w="707" w:type="dxa"/>
            <w:vAlign w:val="center"/>
          </w:tcPr>
          <w:p w:rsidR="00757599" w:rsidRDefault="00757599">
            <w:pPr>
              <w:pStyle w:val="ConsPlusNormal"/>
              <w:jc w:val="center"/>
            </w:pPr>
            <w:bookmarkStart w:id="50" w:name="P678"/>
            <w:bookmarkEnd w:id="50"/>
            <w:r>
              <w:t>103</w:t>
            </w:r>
          </w:p>
        </w:tc>
        <w:tc>
          <w:tcPr>
            <w:tcW w:w="1191" w:type="dxa"/>
            <w:vAlign w:val="bottom"/>
          </w:tcPr>
          <w:p w:rsidR="00757599" w:rsidRDefault="00757599">
            <w:pPr>
              <w:pStyle w:val="ConsPlusNormal"/>
            </w:pPr>
          </w:p>
        </w:tc>
        <w:tc>
          <w:tcPr>
            <w:tcW w:w="680" w:type="dxa"/>
            <w:vAlign w:val="bottom"/>
          </w:tcPr>
          <w:p w:rsidR="00757599" w:rsidRDefault="00757599">
            <w:pPr>
              <w:pStyle w:val="ConsPlusNormal"/>
            </w:pPr>
          </w:p>
        </w:tc>
        <w:tc>
          <w:tcPr>
            <w:tcW w:w="964" w:type="dxa"/>
            <w:vAlign w:val="bottom"/>
          </w:tcPr>
          <w:p w:rsidR="00757599" w:rsidRDefault="00757599">
            <w:pPr>
              <w:pStyle w:val="ConsPlusNormal"/>
            </w:pPr>
          </w:p>
        </w:tc>
        <w:tc>
          <w:tcPr>
            <w:tcW w:w="567" w:type="dxa"/>
            <w:vAlign w:val="bottom"/>
          </w:tcPr>
          <w:p w:rsidR="00757599" w:rsidRDefault="00757599">
            <w:pPr>
              <w:pStyle w:val="ConsPlusNormal"/>
            </w:pPr>
          </w:p>
        </w:tc>
        <w:tc>
          <w:tcPr>
            <w:tcW w:w="624" w:type="dxa"/>
            <w:vAlign w:val="bottom"/>
          </w:tcPr>
          <w:p w:rsidR="00757599" w:rsidRDefault="00757599">
            <w:pPr>
              <w:pStyle w:val="ConsPlusNormal"/>
            </w:pPr>
          </w:p>
        </w:tc>
        <w:tc>
          <w:tcPr>
            <w:tcW w:w="567" w:type="dxa"/>
            <w:vAlign w:val="bottom"/>
          </w:tcPr>
          <w:p w:rsidR="00757599" w:rsidRDefault="00757599">
            <w:pPr>
              <w:pStyle w:val="ConsPlusNormal"/>
            </w:pPr>
          </w:p>
        </w:tc>
        <w:tc>
          <w:tcPr>
            <w:tcW w:w="737" w:type="dxa"/>
            <w:vAlign w:val="bottom"/>
          </w:tcPr>
          <w:p w:rsidR="00757599" w:rsidRDefault="00757599">
            <w:pPr>
              <w:pStyle w:val="ConsPlusNormal"/>
            </w:pPr>
          </w:p>
        </w:tc>
        <w:tc>
          <w:tcPr>
            <w:tcW w:w="850" w:type="dxa"/>
            <w:vAlign w:val="bottom"/>
          </w:tcPr>
          <w:p w:rsidR="00757599" w:rsidRDefault="00757599">
            <w:pPr>
              <w:pStyle w:val="ConsPlusNormal"/>
            </w:pPr>
          </w:p>
        </w:tc>
        <w:tc>
          <w:tcPr>
            <w:tcW w:w="624" w:type="dxa"/>
            <w:vAlign w:val="bottom"/>
          </w:tcPr>
          <w:p w:rsidR="00757599" w:rsidRDefault="00757599">
            <w:pPr>
              <w:pStyle w:val="ConsPlusNormal"/>
            </w:pPr>
          </w:p>
        </w:tc>
        <w:tc>
          <w:tcPr>
            <w:tcW w:w="624" w:type="dxa"/>
            <w:vAlign w:val="bottom"/>
          </w:tcPr>
          <w:p w:rsidR="00757599" w:rsidRDefault="00757599">
            <w:pPr>
              <w:pStyle w:val="ConsPlusNormal"/>
            </w:pPr>
          </w:p>
        </w:tc>
        <w:tc>
          <w:tcPr>
            <w:tcW w:w="709" w:type="dxa"/>
            <w:vAlign w:val="bottom"/>
          </w:tcPr>
          <w:p w:rsidR="00757599" w:rsidRDefault="00757599">
            <w:pPr>
              <w:pStyle w:val="ConsPlusNormal"/>
            </w:pPr>
          </w:p>
        </w:tc>
        <w:tc>
          <w:tcPr>
            <w:tcW w:w="709" w:type="dxa"/>
            <w:vAlign w:val="bottom"/>
          </w:tcPr>
          <w:p w:rsidR="00757599" w:rsidRDefault="00757599">
            <w:pPr>
              <w:pStyle w:val="ConsPlusNormal"/>
            </w:pPr>
          </w:p>
        </w:tc>
        <w:tc>
          <w:tcPr>
            <w:tcW w:w="567" w:type="dxa"/>
            <w:vAlign w:val="bottom"/>
          </w:tcPr>
          <w:p w:rsidR="00757599" w:rsidRDefault="00757599">
            <w:pPr>
              <w:pStyle w:val="ConsPlusNormal"/>
            </w:pPr>
          </w:p>
        </w:tc>
        <w:tc>
          <w:tcPr>
            <w:tcW w:w="680" w:type="dxa"/>
            <w:vAlign w:val="bottom"/>
          </w:tcPr>
          <w:p w:rsidR="00757599" w:rsidRDefault="00757599">
            <w:pPr>
              <w:pStyle w:val="ConsPlusNormal"/>
            </w:pPr>
          </w:p>
        </w:tc>
        <w:tc>
          <w:tcPr>
            <w:tcW w:w="454" w:type="dxa"/>
            <w:vAlign w:val="bottom"/>
          </w:tcPr>
          <w:p w:rsidR="00757599" w:rsidRDefault="00757599">
            <w:pPr>
              <w:pStyle w:val="ConsPlusNormal"/>
            </w:pPr>
          </w:p>
        </w:tc>
      </w:tr>
    </w:tbl>
    <w:p w:rsidR="00757599" w:rsidRDefault="00757599">
      <w:pPr>
        <w:pStyle w:val="ConsPlusNormal"/>
        <w:sectPr w:rsidR="00757599">
          <w:pgSz w:w="16838" w:h="11905" w:orient="landscape"/>
          <w:pgMar w:top="1701" w:right="1134" w:bottom="850" w:left="1134" w:header="0" w:footer="0" w:gutter="0"/>
          <w:cols w:space="720"/>
          <w:titlePg/>
        </w:sectPr>
      </w:pPr>
    </w:p>
    <w:p w:rsidR="00757599" w:rsidRDefault="00757599">
      <w:pPr>
        <w:pStyle w:val="ConsPlusNormal"/>
        <w:jc w:val="both"/>
      </w:pPr>
    </w:p>
    <w:p w:rsidR="00757599" w:rsidRDefault="00757599">
      <w:pPr>
        <w:pStyle w:val="ConsPlusNormal"/>
      </w:pPr>
      <w:r>
        <w:t>Примечание:</w:t>
      </w:r>
    </w:p>
    <w:p w:rsidR="00757599" w:rsidRDefault="00757599">
      <w:pPr>
        <w:pStyle w:val="ConsPlusNormal"/>
        <w:spacing w:before="220"/>
        <w:ind w:firstLine="540"/>
        <w:jc w:val="both"/>
      </w:pPr>
      <w:proofErr w:type="gramStart"/>
      <w:r>
        <w:t xml:space="preserve">1. </w:t>
      </w:r>
      <w:hyperlink w:anchor="P595">
        <w:r>
          <w:rPr>
            <w:color w:val="0000FF"/>
          </w:rPr>
          <w:t>гр. 1</w:t>
        </w:r>
      </w:hyperlink>
      <w:r>
        <w:t xml:space="preserve"> = </w:t>
      </w:r>
      <w:hyperlink w:anchor="P596">
        <w:r>
          <w:rPr>
            <w:color w:val="0000FF"/>
          </w:rPr>
          <w:t>гр. 2</w:t>
        </w:r>
      </w:hyperlink>
      <w:r>
        <w:t xml:space="preserve"> + </w:t>
      </w:r>
      <w:hyperlink w:anchor="P597">
        <w:r>
          <w:rPr>
            <w:color w:val="0000FF"/>
          </w:rPr>
          <w:t>гр. 3</w:t>
        </w:r>
      </w:hyperlink>
      <w:r>
        <w:t xml:space="preserve">; </w:t>
      </w:r>
      <w:hyperlink w:anchor="P598">
        <w:r>
          <w:rPr>
            <w:color w:val="0000FF"/>
          </w:rPr>
          <w:t>гр. 4</w:t>
        </w:r>
      </w:hyperlink>
      <w:r>
        <w:t xml:space="preserve"> = </w:t>
      </w:r>
      <w:hyperlink w:anchor="P599">
        <w:r>
          <w:rPr>
            <w:color w:val="0000FF"/>
          </w:rPr>
          <w:t>гр. 5</w:t>
        </w:r>
      </w:hyperlink>
      <w:r>
        <w:t xml:space="preserve"> + </w:t>
      </w:r>
      <w:hyperlink w:anchor="P601">
        <w:r>
          <w:rPr>
            <w:color w:val="0000FF"/>
          </w:rPr>
          <w:t>гр. 7</w:t>
        </w:r>
      </w:hyperlink>
      <w:r>
        <w:t xml:space="preserve"> + </w:t>
      </w:r>
      <w:hyperlink w:anchor="P602">
        <w:r>
          <w:rPr>
            <w:color w:val="0000FF"/>
          </w:rPr>
          <w:t>гр. 8</w:t>
        </w:r>
      </w:hyperlink>
      <w:r>
        <w:t xml:space="preserve"> + </w:t>
      </w:r>
      <w:hyperlink w:anchor="P603">
        <w:r>
          <w:rPr>
            <w:color w:val="0000FF"/>
          </w:rPr>
          <w:t>гр. 9</w:t>
        </w:r>
      </w:hyperlink>
      <w:r>
        <w:t xml:space="preserve"> + </w:t>
      </w:r>
      <w:hyperlink w:anchor="P607">
        <w:r>
          <w:rPr>
            <w:color w:val="0000FF"/>
          </w:rPr>
          <w:t>гр. 13</w:t>
        </w:r>
      </w:hyperlink>
      <w:r>
        <w:t xml:space="preserve"> + </w:t>
      </w:r>
      <w:hyperlink w:anchor="P608">
        <w:r>
          <w:rPr>
            <w:color w:val="0000FF"/>
          </w:rPr>
          <w:t>гр. 14</w:t>
        </w:r>
      </w:hyperlink>
      <w:proofErr w:type="gramEnd"/>
    </w:p>
    <w:p w:rsidR="00757599" w:rsidRDefault="00757599">
      <w:pPr>
        <w:pStyle w:val="ConsPlusNormal"/>
        <w:spacing w:before="220"/>
        <w:ind w:firstLine="540"/>
        <w:jc w:val="both"/>
      </w:pPr>
      <w:r>
        <w:t xml:space="preserve">2. </w:t>
      </w:r>
      <w:hyperlink w:anchor="P627">
        <w:r>
          <w:rPr>
            <w:color w:val="0000FF"/>
          </w:rPr>
          <w:t>стр. 100</w:t>
        </w:r>
      </w:hyperlink>
      <w:r>
        <w:t xml:space="preserve"> (гр. 1 + гр. 4) = </w:t>
      </w:r>
      <w:hyperlink w:anchor="P539">
        <w:r>
          <w:rPr>
            <w:color w:val="0000FF"/>
          </w:rPr>
          <w:t>стр. 60</w:t>
        </w:r>
      </w:hyperlink>
    </w:p>
    <w:p w:rsidR="00757599" w:rsidRDefault="00757599">
      <w:pPr>
        <w:pStyle w:val="ConsPlusNormal"/>
        <w:spacing w:before="220"/>
        <w:ind w:firstLine="540"/>
        <w:jc w:val="both"/>
      </w:pPr>
      <w:r>
        <w:t xml:space="preserve">3. </w:t>
      </w:r>
      <w:hyperlink w:anchor="P644">
        <w:r>
          <w:rPr>
            <w:color w:val="0000FF"/>
          </w:rPr>
          <w:t>стр. 101</w:t>
        </w:r>
      </w:hyperlink>
      <w:r>
        <w:t xml:space="preserve"> (гр. 1 + гр. 4) = </w:t>
      </w:r>
      <w:hyperlink w:anchor="P511">
        <w:r>
          <w:rPr>
            <w:color w:val="0000FF"/>
          </w:rPr>
          <w:t>стр. 50</w:t>
        </w:r>
      </w:hyperlink>
    </w:p>
    <w:p w:rsidR="00757599" w:rsidRDefault="00757599">
      <w:pPr>
        <w:pStyle w:val="ConsPlusNormal"/>
        <w:spacing w:before="220"/>
        <w:ind w:firstLine="540"/>
        <w:jc w:val="both"/>
      </w:pPr>
      <w:r>
        <w:t xml:space="preserve">4. </w:t>
      </w:r>
      <w:hyperlink w:anchor="P661">
        <w:r>
          <w:rPr>
            <w:color w:val="0000FF"/>
          </w:rPr>
          <w:t>стр. 102</w:t>
        </w:r>
      </w:hyperlink>
      <w:r>
        <w:t xml:space="preserve"> (гр. 1 + гр. 4) = </w:t>
      </w:r>
      <w:hyperlink w:anchor="P548">
        <w:r>
          <w:rPr>
            <w:color w:val="0000FF"/>
          </w:rPr>
          <w:t>стр. 70</w:t>
        </w:r>
      </w:hyperlink>
      <w:r>
        <w:t xml:space="preserve"> + </w:t>
      </w:r>
      <w:hyperlink w:anchor="P551">
        <w:r>
          <w:rPr>
            <w:color w:val="0000FF"/>
          </w:rPr>
          <w:t>стр. 80</w:t>
        </w:r>
      </w:hyperlink>
    </w:p>
    <w:p w:rsidR="00757599" w:rsidRDefault="00757599">
      <w:pPr>
        <w:pStyle w:val="ConsPlusNormal"/>
        <w:spacing w:before="220"/>
        <w:ind w:firstLine="540"/>
        <w:jc w:val="both"/>
      </w:pPr>
      <w:r>
        <w:t xml:space="preserve">5. </w:t>
      </w:r>
      <w:hyperlink w:anchor="P678">
        <w:r>
          <w:rPr>
            <w:color w:val="0000FF"/>
          </w:rPr>
          <w:t>стр. 103</w:t>
        </w:r>
      </w:hyperlink>
      <w:r>
        <w:t xml:space="preserve"> = </w:t>
      </w:r>
      <w:hyperlink w:anchor="P627">
        <w:r>
          <w:rPr>
            <w:color w:val="0000FF"/>
          </w:rPr>
          <w:t>стр. 100</w:t>
        </w:r>
      </w:hyperlink>
      <w:r>
        <w:t xml:space="preserve"> + </w:t>
      </w:r>
      <w:hyperlink w:anchor="P644">
        <w:r>
          <w:rPr>
            <w:color w:val="0000FF"/>
          </w:rPr>
          <w:t>стр. 101</w:t>
        </w:r>
      </w:hyperlink>
      <w:r>
        <w:t xml:space="preserve"> + </w:t>
      </w:r>
      <w:hyperlink w:anchor="P661">
        <w:r>
          <w:rPr>
            <w:color w:val="0000FF"/>
          </w:rPr>
          <w:t>стр. 102</w:t>
        </w:r>
      </w:hyperlink>
      <w:r>
        <w:t xml:space="preserve"> по всем графам</w:t>
      </w:r>
    </w:p>
    <w:p w:rsidR="00757599" w:rsidRDefault="00757599">
      <w:pPr>
        <w:pStyle w:val="ConsPlusNormal"/>
        <w:spacing w:before="220"/>
        <w:ind w:firstLine="540"/>
        <w:jc w:val="both"/>
      </w:pPr>
      <w:r>
        <w:t xml:space="preserve">6. </w:t>
      </w:r>
      <w:hyperlink w:anchor="P678">
        <w:r>
          <w:rPr>
            <w:color w:val="0000FF"/>
          </w:rPr>
          <w:t>стр. 103</w:t>
        </w:r>
      </w:hyperlink>
      <w:r>
        <w:t xml:space="preserve"> (гр. 1 + гр. 4) = </w:t>
      </w:r>
      <w:hyperlink w:anchor="P420">
        <w:r>
          <w:rPr>
            <w:color w:val="0000FF"/>
          </w:rPr>
          <w:t>стр. 01</w:t>
        </w:r>
      </w:hyperlink>
      <w:r>
        <w:t xml:space="preserve"> гр. 1</w:t>
      </w:r>
    </w:p>
    <w:p w:rsidR="00757599" w:rsidRDefault="00757599">
      <w:pPr>
        <w:pStyle w:val="ConsPlusNormal"/>
        <w:jc w:val="both"/>
      </w:pPr>
    </w:p>
    <w:p w:rsidR="00757599" w:rsidRDefault="00757599">
      <w:pPr>
        <w:pStyle w:val="ConsPlusNormal"/>
        <w:jc w:val="center"/>
        <w:outlineLvl w:val="2"/>
      </w:pPr>
      <w:r>
        <w:t>Указания по заполнению формы</w:t>
      </w:r>
    </w:p>
    <w:p w:rsidR="00757599" w:rsidRDefault="00757599">
      <w:pPr>
        <w:pStyle w:val="ConsPlusNormal"/>
        <w:jc w:val="both"/>
      </w:pPr>
    </w:p>
    <w:p w:rsidR="00757599" w:rsidRDefault="00757599">
      <w:pPr>
        <w:pStyle w:val="ConsPlusNormal"/>
        <w:ind w:firstLine="540"/>
        <w:jc w:val="both"/>
      </w:pPr>
      <w:bookmarkStart w:id="51" w:name="P705"/>
      <w:bookmarkEnd w:id="51"/>
      <w:r>
        <w:t xml:space="preserve">В </w:t>
      </w:r>
      <w:hyperlink w:anchor="P705">
        <w:r>
          <w:rPr>
            <w:color w:val="0000FF"/>
          </w:rPr>
          <w:t>разделе 1 графе 1</w:t>
        </w:r>
      </w:hyperlink>
      <w:r>
        <w:t xml:space="preserve"> отражаются инвестиции в основной капитал: затраты на новое строительство, расширение, реконструкцию, техническое перевооружение и модернизацию объектов, которая приводит к увеличению их первоначальной стоимости, приобретение машин, оборудования, транспортных средств. В этой </w:t>
      </w:r>
      <w:hyperlink w:anchor="P705">
        <w:r>
          <w:rPr>
            <w:color w:val="0000FF"/>
          </w:rPr>
          <w:t>графе</w:t>
        </w:r>
      </w:hyperlink>
      <w:r>
        <w:t xml:space="preserve"> отражаются инвестиции, производимые за счет всех источников финансирования, включая средства бюджетов на возвратной и безвозвратной основе, кредиты, техническую и гуманитарную помощь, договор мены. Данные приводятся без налога на добавленную стоимость.</w:t>
      </w:r>
    </w:p>
    <w:p w:rsidR="00757599" w:rsidRDefault="00757599">
      <w:pPr>
        <w:pStyle w:val="ConsPlusNormal"/>
        <w:spacing w:before="220"/>
        <w:ind w:firstLine="540"/>
        <w:jc w:val="both"/>
      </w:pPr>
      <w:r>
        <w:t xml:space="preserve">В случае если реализацию инвестиционных проектов (строительство новых зданий и сооружений, расширение, реконструкцию действующих и т.п.) осуществляет заказчик, наделенный таковым правом инвестором (или группой инвесторов), то сведения по таким инвестициям представляет заказчик. Инвестор, не являющийся заказчиком по строительству объектов, данные по инвестициям на такие объекты не включает в </w:t>
      </w:r>
      <w:hyperlink w:anchor="P396">
        <w:r>
          <w:rPr>
            <w:color w:val="0000FF"/>
          </w:rPr>
          <w:t>форму N П-2 (инвест)</w:t>
        </w:r>
      </w:hyperlink>
      <w:r>
        <w:t>.</w:t>
      </w:r>
    </w:p>
    <w:p w:rsidR="00757599" w:rsidRDefault="00757599">
      <w:pPr>
        <w:pStyle w:val="ConsPlusNormal"/>
        <w:spacing w:before="220"/>
        <w:ind w:firstLine="540"/>
        <w:jc w:val="both"/>
      </w:pPr>
      <w:r>
        <w:t>Если строительство объекта осуществляется несколькими юридическими лицами в порядке долевого участия и инвестиции в основной капитал по такому объекту передаются на основании соответствующих документов одному из этих юридических лиц - титулодержателю (головному застройщику), то формы федерального статистического наблюдения по объекту в целом представляются головным застройщиком (титулодержателем) на общих основаниях. Юридические лица - дольщики, передавшие инвестиции в основной капитал головному застройщику, эти инвестиции в формах федерального статистического наблюдения по строительству не отражают.</w:t>
      </w:r>
    </w:p>
    <w:p w:rsidR="00757599" w:rsidRDefault="00757599">
      <w:pPr>
        <w:pStyle w:val="ConsPlusNormal"/>
        <w:spacing w:before="220"/>
        <w:ind w:firstLine="540"/>
        <w:jc w:val="both"/>
      </w:pPr>
      <w:r>
        <w:t>Подрядные организации, совмещающие функции субъектов инвестиционной деятельности (инвестора, заказчика (застройщика) и подрядчика), выполненные работы на законченных строительством объектах учитывают в составе незавершенного строительства и, соответственно, отражают в инвестициях в основной капитал.</w:t>
      </w:r>
    </w:p>
    <w:p w:rsidR="00757599" w:rsidRDefault="00757599">
      <w:pPr>
        <w:pStyle w:val="ConsPlusNormal"/>
        <w:spacing w:before="220"/>
        <w:ind w:firstLine="540"/>
        <w:jc w:val="both"/>
      </w:pPr>
      <w:r>
        <w:t>Затраты на приобретение машин, оборудования, транспортных средств и инвентаря отражаются в фактических ценах, учитывающих его приобретение (включая стоимость услуг посреднических организаций), транспортные и заготовительно-складские расходы, после его поступления на место назначения и оприходования заказчиком (получателем); в случае приобретения импортного оборудования - после момента смены собственника (по условиям контракта).</w:t>
      </w:r>
    </w:p>
    <w:p w:rsidR="00757599" w:rsidRDefault="00757599">
      <w:pPr>
        <w:pStyle w:val="ConsPlusNormal"/>
        <w:spacing w:before="220"/>
        <w:ind w:firstLine="540"/>
        <w:jc w:val="both"/>
      </w:pPr>
      <w:r>
        <w:t xml:space="preserve">Если расчеты за выполненные работы (услуги) производились в иностранной валюте, то эти объемы пересчитываются в рубли по курсу, установленному Центральным банком Российской Федерации на момент выполнения работ (услуг). Расходы на покупку машин, оборудования, других основных средств, произведенные в иностранной валюте, пересчитываются в рубли по </w:t>
      </w:r>
      <w:r>
        <w:lastRenderedPageBreak/>
        <w:t>курсу, установленному на дату принятия грузовой таможенной декларации к таможенному оформлению, моменту перехода границы или после момента смены собственника (по условиям контракта).</w:t>
      </w:r>
    </w:p>
    <w:p w:rsidR="00757599" w:rsidRDefault="00757599">
      <w:pPr>
        <w:pStyle w:val="ConsPlusNormal"/>
        <w:spacing w:before="220"/>
        <w:ind w:firstLine="540"/>
        <w:jc w:val="both"/>
      </w:pPr>
      <w:r>
        <w:t xml:space="preserve">В </w:t>
      </w:r>
      <w:hyperlink w:anchor="P705">
        <w:r>
          <w:rPr>
            <w:color w:val="0000FF"/>
          </w:rPr>
          <w:t>графе 1</w:t>
        </w:r>
      </w:hyperlink>
      <w:r>
        <w:t xml:space="preserve"> не отражаются затраты на приобретение основных фондов (средств), числившихся ранее на балансе других организаций (кроме приобретения по импорту).</w:t>
      </w:r>
    </w:p>
    <w:p w:rsidR="00757599" w:rsidRDefault="00757599">
      <w:pPr>
        <w:pStyle w:val="ConsPlusNormal"/>
        <w:spacing w:before="220"/>
        <w:ind w:firstLine="540"/>
        <w:jc w:val="both"/>
      </w:pPr>
      <w:r>
        <w:t>Не включаются в инвестиции в основной капитал затраты на приобретение основных сре</w:t>
      </w:r>
      <w:proofErr w:type="gramStart"/>
      <w:r>
        <w:t>дств ст</w:t>
      </w:r>
      <w:proofErr w:type="gramEnd"/>
      <w:r>
        <w:t>оимостью не более 40 тысяч рублей, если в бухгалтерском учете они отражаются в составе материально-производственных запасов. При этом стоимостное ограничение относится не к отдельным предметам, а к инвентарному объекту в целом (например, в инвестициях в основной капитал отражаются затраты на приобретение компьютера как совокупности объединенных воедино системного блока, монитора, клавиатуры и мыши; библиотечного фонда в целом, а не отдельного тома).</w:t>
      </w:r>
    </w:p>
    <w:p w:rsidR="00757599" w:rsidRDefault="00757599">
      <w:pPr>
        <w:pStyle w:val="ConsPlusNormal"/>
        <w:spacing w:before="220"/>
        <w:ind w:firstLine="540"/>
        <w:jc w:val="both"/>
      </w:pPr>
      <w:r>
        <w:t xml:space="preserve">В </w:t>
      </w:r>
      <w:hyperlink w:anchor="P416">
        <w:r>
          <w:rPr>
            <w:color w:val="0000FF"/>
          </w:rPr>
          <w:t>графе 2</w:t>
        </w:r>
      </w:hyperlink>
      <w:r>
        <w:t xml:space="preserve"> выделяются инвестиции на строительство зданий и сооружений и приобретение машин, оборудования, инвентаря, транспортных средств, входящих в сметы на строительство (новое строительство, расширение действующих предприятий).</w:t>
      </w:r>
    </w:p>
    <w:p w:rsidR="00757599" w:rsidRDefault="00757599">
      <w:pPr>
        <w:pStyle w:val="ConsPlusNormal"/>
        <w:spacing w:before="220"/>
        <w:ind w:firstLine="540"/>
        <w:jc w:val="both"/>
      </w:pPr>
      <w:r>
        <w:t xml:space="preserve">В </w:t>
      </w:r>
      <w:hyperlink w:anchor="P417">
        <w:r>
          <w:rPr>
            <w:color w:val="0000FF"/>
          </w:rPr>
          <w:t>графе 3</w:t>
        </w:r>
      </w:hyperlink>
      <w:r>
        <w:t xml:space="preserve"> выделяются затраты, связанные с реконструкцией, техническим перевооружением и модернизацией объектов основных средств (включая затраты по модернизации объекта, осуществляемой во время капитального ремонта), приводящие к увеличению его первоначальной стоимости. Учет затрат, связанных с модернизацией и реконструкцией объектов основных средств, ведется в порядке, установленном для учета капитальных вложений.</w:t>
      </w:r>
    </w:p>
    <w:p w:rsidR="00757599" w:rsidRDefault="00757599">
      <w:pPr>
        <w:pStyle w:val="ConsPlusNormal"/>
        <w:spacing w:before="220"/>
        <w:ind w:firstLine="540"/>
        <w:jc w:val="both"/>
      </w:pPr>
      <w:r>
        <w:t xml:space="preserve">В </w:t>
      </w:r>
      <w:hyperlink w:anchor="P418">
        <w:r>
          <w:rPr>
            <w:color w:val="0000FF"/>
          </w:rPr>
          <w:t>графе 4</w:t>
        </w:r>
      </w:hyperlink>
      <w:r>
        <w:t xml:space="preserve"> отражается приобретение новых основных фондов (средств), не учитываемых ранее на балансе организаций, а также машин, оборудования, не требующего монтажа, инструмента, инвентаря, не входящих в сметы на строительство.</w:t>
      </w:r>
    </w:p>
    <w:p w:rsidR="00757599" w:rsidRDefault="00757599">
      <w:pPr>
        <w:pStyle w:val="ConsPlusNormal"/>
        <w:spacing w:before="220"/>
        <w:ind w:firstLine="540"/>
        <w:jc w:val="both"/>
      </w:pPr>
      <w:r>
        <w:t xml:space="preserve">Значение по </w:t>
      </w:r>
      <w:hyperlink w:anchor="P420">
        <w:r>
          <w:rPr>
            <w:color w:val="0000FF"/>
          </w:rPr>
          <w:t>строке 01</w:t>
        </w:r>
      </w:hyperlink>
      <w:r>
        <w:t xml:space="preserve"> графе 1 (общая сумма инвестиций в основной капитал за отчетный год) взаимоувязано со значением по </w:t>
      </w:r>
      <w:hyperlink w:anchor="P887">
        <w:r>
          <w:rPr>
            <w:color w:val="0000FF"/>
          </w:rPr>
          <w:t>строке 100</w:t>
        </w:r>
      </w:hyperlink>
      <w:r>
        <w:t xml:space="preserve"> графе 5 формы ведомственного статистического наблюдения "Макет консолидированных форм С-1, С-2".</w:t>
      </w:r>
    </w:p>
    <w:p w:rsidR="00757599" w:rsidRDefault="00757599">
      <w:pPr>
        <w:pStyle w:val="ConsPlusNormal"/>
        <w:spacing w:before="220"/>
        <w:ind w:firstLine="540"/>
        <w:jc w:val="both"/>
      </w:pPr>
      <w:r>
        <w:t xml:space="preserve">По </w:t>
      </w:r>
      <w:hyperlink w:anchor="P427">
        <w:r>
          <w:rPr>
            <w:color w:val="0000FF"/>
          </w:rPr>
          <w:t>строкам 02</w:t>
        </w:r>
      </w:hyperlink>
      <w:r>
        <w:t xml:space="preserve">, </w:t>
      </w:r>
      <w:hyperlink w:anchor="P433">
        <w:r>
          <w:rPr>
            <w:color w:val="0000FF"/>
          </w:rPr>
          <w:t>03</w:t>
        </w:r>
      </w:hyperlink>
      <w:r>
        <w:t xml:space="preserve"> и </w:t>
      </w:r>
      <w:hyperlink w:anchor="P439">
        <w:r>
          <w:rPr>
            <w:color w:val="0000FF"/>
          </w:rPr>
          <w:t>04</w:t>
        </w:r>
      </w:hyperlink>
      <w:r>
        <w:t xml:space="preserve"> показываются расходы на строительство зданий и сооружений, которые складываются из выполненных строительных работ и приходящихся на них прочих капитальных затрат, включаемых при вводе объекта в эксплуатацию в инвентарную стоимость здания (сооружения) (проектно-изыскательских работ, работ по отводу земельных участков под строительство и т.п.). Затраты на строительство зданий показываются включая затраты на коммуникации внутри здания, необходимые для его эксплуатации (вся система отопления и канализации внутри здания, внутренняя сеть газо- и водопроводов, силовой и осветительной электропроводки, телефонной электропроводки, вентиляционные устройства общесанитарного назначения, подъемники, лифты и т.д.).</w:t>
      </w:r>
    </w:p>
    <w:p w:rsidR="00757599" w:rsidRDefault="00757599">
      <w:pPr>
        <w:pStyle w:val="ConsPlusNormal"/>
        <w:spacing w:before="220"/>
        <w:ind w:firstLine="540"/>
        <w:jc w:val="both"/>
      </w:pPr>
      <w:r>
        <w:t>Затраты на строительные и проектно-изыскательские работы включаются в размере фактически выполненного объема (независимо от момента их оплаты) на основании документа (справки) о стоимости выполненных работ (затрат), подписанного заказчиком и организацией - исполнителем работ. В затраты на строительные работы также включается стоимость материалов заказчика, используемых строительной организацией при производстве работ в отчетном периоде и не нашедших отражение в справке о стоимости выполненных работ, подписанной заказчиком и подрядчиком (исполнителем работ).</w:t>
      </w:r>
    </w:p>
    <w:p w:rsidR="00757599" w:rsidRDefault="00757599">
      <w:pPr>
        <w:pStyle w:val="ConsPlusNormal"/>
        <w:spacing w:before="220"/>
        <w:ind w:firstLine="540"/>
        <w:jc w:val="both"/>
      </w:pPr>
      <w:proofErr w:type="gramStart"/>
      <w:r>
        <w:t xml:space="preserve">По </w:t>
      </w:r>
      <w:hyperlink w:anchor="P427">
        <w:r>
          <w:rPr>
            <w:color w:val="0000FF"/>
          </w:rPr>
          <w:t>строке 02</w:t>
        </w:r>
      </w:hyperlink>
      <w:r>
        <w:t xml:space="preserve"> отражаются затраты на строительство жилищ, т.е. зданий, предназначенных для не временного проживания людей: жилых зданий, входящих в жилищный фонд (общего назначения, общежития, спальные корпуса школ-интернатов, учреждений для детей-сирот и детей, оставшихся без попечения родителей, приютов, домов для престарелых и инвалидов), </w:t>
      </w:r>
      <w:r>
        <w:lastRenderedPageBreak/>
        <w:t>жилых зданий (помещений), не входящих в жилищный фонд.</w:t>
      </w:r>
      <w:proofErr w:type="gramEnd"/>
    </w:p>
    <w:p w:rsidR="00757599" w:rsidRDefault="00757599">
      <w:pPr>
        <w:pStyle w:val="ConsPlusNormal"/>
        <w:spacing w:before="220"/>
        <w:ind w:firstLine="540"/>
        <w:jc w:val="both"/>
      </w:pPr>
      <w:r>
        <w:t xml:space="preserve">По </w:t>
      </w:r>
      <w:hyperlink w:anchor="P433">
        <w:r>
          <w:rPr>
            <w:color w:val="0000FF"/>
          </w:rPr>
          <w:t>строке 03</w:t>
        </w:r>
      </w:hyperlink>
      <w:r>
        <w:t xml:space="preserve"> показываются затраты на строительство нежилых зданий (промышленных, сельскохозяйственных, коммерческих, административных, учебных, здравоохранения и т.д.).</w:t>
      </w:r>
    </w:p>
    <w:p w:rsidR="00757599" w:rsidRDefault="00757599">
      <w:pPr>
        <w:pStyle w:val="ConsPlusNormal"/>
        <w:spacing w:before="220"/>
        <w:ind w:firstLine="540"/>
        <w:jc w:val="both"/>
      </w:pPr>
      <w:r>
        <w:t xml:space="preserve">По </w:t>
      </w:r>
      <w:hyperlink w:anchor="P439">
        <w:r>
          <w:rPr>
            <w:color w:val="0000FF"/>
          </w:rPr>
          <w:t>строке 04</w:t>
        </w:r>
      </w:hyperlink>
      <w:r>
        <w:t xml:space="preserve"> приводятся затраты на строительство всех видов сооружений.</w:t>
      </w:r>
    </w:p>
    <w:p w:rsidR="00757599" w:rsidRDefault="00757599">
      <w:pPr>
        <w:pStyle w:val="ConsPlusNormal"/>
        <w:spacing w:before="220"/>
        <w:ind w:firstLine="540"/>
        <w:jc w:val="both"/>
      </w:pPr>
      <w:proofErr w:type="gramStart"/>
      <w:r>
        <w:t xml:space="preserve">По </w:t>
      </w:r>
      <w:hyperlink w:anchor="P445">
        <w:r>
          <w:rPr>
            <w:color w:val="0000FF"/>
          </w:rPr>
          <w:t>строке 05</w:t>
        </w:r>
      </w:hyperlink>
      <w:r>
        <w:t xml:space="preserve"> отражаются затраты на приобретение машин и оборудования (входящего и не входящего в сметы строек), а также затраты на монтаж энергетического, подъемно-транспортного, насосно-компрессорного и другого оборудования на месте его постоянной эксплуатации, проверку и испытание качества монтажа (индивидуальное опробование отдельных видов машин и механизмов и комплексное опробование вхолостую всех видов оборудования).</w:t>
      </w:r>
      <w:proofErr w:type="gramEnd"/>
    </w:p>
    <w:p w:rsidR="00757599" w:rsidRDefault="00757599">
      <w:pPr>
        <w:pStyle w:val="ConsPlusNormal"/>
        <w:spacing w:before="220"/>
        <w:ind w:firstLine="540"/>
        <w:jc w:val="both"/>
      </w:pPr>
      <w:r>
        <w:t xml:space="preserve">По этой </w:t>
      </w:r>
      <w:hyperlink w:anchor="P445">
        <w:r>
          <w:rPr>
            <w:color w:val="0000FF"/>
          </w:rPr>
          <w:t>строке</w:t>
        </w:r>
      </w:hyperlink>
      <w:r>
        <w:t xml:space="preserve"> учитывается также стоимость безвозмездно полученных (от вышестоящих организаций, в качестве технической и гуманитарной помощи, за счет бюджетных средств) машин, оборудования (в части новых и поступивших по импорту), принятых в бухгалтерском учете в качестве основных средств.</w:t>
      </w:r>
    </w:p>
    <w:p w:rsidR="00757599" w:rsidRDefault="00757599">
      <w:pPr>
        <w:pStyle w:val="ConsPlusNormal"/>
        <w:spacing w:before="220"/>
        <w:ind w:firstLine="540"/>
        <w:jc w:val="both"/>
      </w:pPr>
      <w:r>
        <w:t>По оборудованию, за изготовление которого производятся промежуточные расчеты с его изготовителями по степени готовности отдельных узлов, отражаются суммы, принятые к оплате заказчиком на основании актов о степени готовности узлов оборудования.</w:t>
      </w:r>
    </w:p>
    <w:p w:rsidR="00757599" w:rsidRDefault="00757599">
      <w:pPr>
        <w:pStyle w:val="ConsPlusNormal"/>
        <w:spacing w:before="220"/>
        <w:ind w:firstLine="540"/>
        <w:jc w:val="both"/>
      </w:pPr>
      <w:r>
        <w:t xml:space="preserve">Не показываются по данной </w:t>
      </w:r>
      <w:hyperlink w:anchor="P445">
        <w:r>
          <w:rPr>
            <w:color w:val="0000FF"/>
          </w:rPr>
          <w:t>строке</w:t>
        </w:r>
      </w:hyperlink>
      <w:r>
        <w:t>:</w:t>
      </w:r>
    </w:p>
    <w:p w:rsidR="00757599" w:rsidRDefault="00757599">
      <w:pPr>
        <w:pStyle w:val="ConsPlusNormal"/>
        <w:spacing w:before="220"/>
        <w:ind w:firstLine="540"/>
        <w:jc w:val="both"/>
      </w:pPr>
      <w:r>
        <w:t>машины и оборудование, приобретаемые с целью перепродажи;</w:t>
      </w:r>
    </w:p>
    <w:p w:rsidR="00757599" w:rsidRDefault="00757599">
      <w:pPr>
        <w:pStyle w:val="ConsPlusNormal"/>
        <w:spacing w:before="220"/>
        <w:ind w:firstLine="540"/>
        <w:jc w:val="both"/>
      </w:pPr>
      <w:r>
        <w:t>санитарно-техническое и другое оборудование, относимое к стоимости зданий;</w:t>
      </w:r>
    </w:p>
    <w:p w:rsidR="00757599" w:rsidRDefault="00757599">
      <w:pPr>
        <w:pStyle w:val="ConsPlusNormal"/>
        <w:spacing w:before="220"/>
        <w:ind w:firstLine="540"/>
        <w:jc w:val="both"/>
      </w:pPr>
      <w:r>
        <w:t>пусковые расходы: проверка готовности новых производств, цехов и агрегатов к вводу их в эксплуатацию путем комплексного опробования (под нагрузкой) всех машин и механизмов (пробная эксплуатация) с пробным выпуском предусмотренной проектом продукции, наладка оборудования, которые включаются в себестоимость продукции (работ, услуг).</w:t>
      </w:r>
    </w:p>
    <w:p w:rsidR="00757599" w:rsidRDefault="00757599">
      <w:pPr>
        <w:pStyle w:val="ConsPlusNormal"/>
        <w:spacing w:before="220"/>
        <w:ind w:firstLine="540"/>
        <w:jc w:val="both"/>
      </w:pPr>
      <w:r>
        <w:t xml:space="preserve">По </w:t>
      </w:r>
      <w:hyperlink w:anchor="P451">
        <w:r>
          <w:rPr>
            <w:color w:val="0000FF"/>
          </w:rPr>
          <w:t>строке 06</w:t>
        </w:r>
      </w:hyperlink>
      <w:r>
        <w:t xml:space="preserve"> из </w:t>
      </w:r>
      <w:hyperlink w:anchor="P445">
        <w:r>
          <w:rPr>
            <w:color w:val="0000FF"/>
          </w:rPr>
          <w:t>строки 05</w:t>
        </w:r>
      </w:hyperlink>
      <w:r>
        <w:t xml:space="preserve"> выделяются затраты на приобретение информационного, компьютерного и телекоммуникационного оборудования: оборудования систем связи, средств измерения и управления, средств визуального и акустического отображения информации, сре</w:t>
      </w:r>
      <w:proofErr w:type="gramStart"/>
      <w:r>
        <w:t>дств хр</w:t>
      </w:r>
      <w:proofErr w:type="gramEnd"/>
      <w:r>
        <w:t>анения информации, средств оргтехники и вычислительной техники.</w:t>
      </w:r>
    </w:p>
    <w:p w:rsidR="00757599" w:rsidRDefault="00757599">
      <w:pPr>
        <w:pStyle w:val="ConsPlusNormal"/>
        <w:spacing w:before="220"/>
        <w:ind w:firstLine="540"/>
        <w:jc w:val="both"/>
      </w:pPr>
      <w:r>
        <w:t xml:space="preserve">По </w:t>
      </w:r>
      <w:hyperlink w:anchor="P458">
        <w:r>
          <w:rPr>
            <w:color w:val="0000FF"/>
          </w:rPr>
          <w:t>строке 07</w:t>
        </w:r>
      </w:hyperlink>
      <w:r>
        <w:t xml:space="preserve"> из </w:t>
      </w:r>
      <w:hyperlink w:anchor="P451">
        <w:r>
          <w:rPr>
            <w:color w:val="0000FF"/>
          </w:rPr>
          <w:t>строки 06</w:t>
        </w:r>
      </w:hyperlink>
      <w:r>
        <w:t xml:space="preserve"> выделяются затраты на приобретение вычислительной техники и оргтехники.</w:t>
      </w:r>
    </w:p>
    <w:p w:rsidR="00757599" w:rsidRDefault="00757599">
      <w:pPr>
        <w:pStyle w:val="ConsPlusNormal"/>
        <w:spacing w:before="220"/>
        <w:ind w:firstLine="540"/>
        <w:jc w:val="both"/>
      </w:pPr>
      <w:r>
        <w:t xml:space="preserve">По </w:t>
      </w:r>
      <w:hyperlink w:anchor="P464">
        <w:r>
          <w:rPr>
            <w:color w:val="0000FF"/>
          </w:rPr>
          <w:t>строке 08</w:t>
        </w:r>
      </w:hyperlink>
      <w:r>
        <w:t xml:space="preserve"> из </w:t>
      </w:r>
      <w:hyperlink w:anchor="P445">
        <w:r>
          <w:rPr>
            <w:color w:val="0000FF"/>
          </w:rPr>
          <w:t>строки 05</w:t>
        </w:r>
      </w:hyperlink>
      <w:r>
        <w:t xml:space="preserve"> выделяются работы по монтажу энергетического, подъемно-транспортного, насосно-компрессорного и другого технологического оборудования.</w:t>
      </w:r>
    </w:p>
    <w:p w:rsidR="00757599" w:rsidRDefault="00757599">
      <w:pPr>
        <w:pStyle w:val="ConsPlusNormal"/>
        <w:spacing w:before="220"/>
        <w:ind w:firstLine="540"/>
        <w:jc w:val="both"/>
      </w:pPr>
      <w:r>
        <w:t xml:space="preserve">По </w:t>
      </w:r>
      <w:hyperlink w:anchor="P470">
        <w:r>
          <w:rPr>
            <w:color w:val="0000FF"/>
          </w:rPr>
          <w:t>строке 09</w:t>
        </w:r>
      </w:hyperlink>
      <w:r>
        <w:t xml:space="preserve"> отражаются затраты на приобретение транспортных средств. По этой </w:t>
      </w:r>
      <w:hyperlink w:anchor="P470">
        <w:r>
          <w:rPr>
            <w:color w:val="0000FF"/>
          </w:rPr>
          <w:t>строке</w:t>
        </w:r>
      </w:hyperlink>
      <w:r>
        <w:t xml:space="preserve"> учитывается также стоимость безвозмездно полученных (от вышестоящих организаций, в качестве технологической и гуманитарной помощи, за счет бюджетных средств) транспортных средств (в части новых и поступивших по импорту), принятых в бухгалтерском учете в качестве основных средств.</w:t>
      </w:r>
    </w:p>
    <w:p w:rsidR="00757599" w:rsidRDefault="00757599">
      <w:pPr>
        <w:pStyle w:val="ConsPlusNormal"/>
        <w:spacing w:before="220"/>
        <w:ind w:firstLine="540"/>
        <w:jc w:val="both"/>
      </w:pPr>
      <w:r>
        <w:t xml:space="preserve">По </w:t>
      </w:r>
      <w:hyperlink w:anchor="P476">
        <w:r>
          <w:rPr>
            <w:color w:val="0000FF"/>
          </w:rPr>
          <w:t>строке 10</w:t>
        </w:r>
      </w:hyperlink>
      <w:r>
        <w:t xml:space="preserve"> из </w:t>
      </w:r>
      <w:hyperlink w:anchor="P470">
        <w:r>
          <w:rPr>
            <w:color w:val="0000FF"/>
          </w:rPr>
          <w:t>строки 09</w:t>
        </w:r>
      </w:hyperlink>
      <w:r>
        <w:t xml:space="preserve"> выделяются затраты на приобретение легковых автомобилей.</w:t>
      </w:r>
    </w:p>
    <w:p w:rsidR="00757599" w:rsidRDefault="00757599">
      <w:pPr>
        <w:pStyle w:val="ConsPlusNormal"/>
        <w:spacing w:before="220"/>
        <w:ind w:firstLine="540"/>
        <w:jc w:val="both"/>
      </w:pPr>
      <w:r>
        <w:t xml:space="preserve">По </w:t>
      </w:r>
      <w:hyperlink w:anchor="P482">
        <w:r>
          <w:rPr>
            <w:color w:val="0000FF"/>
          </w:rPr>
          <w:t>строке 11</w:t>
        </w:r>
      </w:hyperlink>
      <w:r>
        <w:t xml:space="preserve"> отражаются затраты на приобретение производственного и хозяйственного инвентаря, включая мебель.</w:t>
      </w:r>
    </w:p>
    <w:p w:rsidR="00757599" w:rsidRDefault="00757599">
      <w:pPr>
        <w:pStyle w:val="ConsPlusNormal"/>
        <w:spacing w:before="220"/>
        <w:ind w:firstLine="540"/>
        <w:jc w:val="both"/>
      </w:pPr>
      <w:r>
        <w:t xml:space="preserve">По </w:t>
      </w:r>
      <w:hyperlink w:anchor="P488">
        <w:r>
          <w:rPr>
            <w:color w:val="0000FF"/>
          </w:rPr>
          <w:t>строке 12</w:t>
        </w:r>
      </w:hyperlink>
      <w:r>
        <w:t xml:space="preserve"> отражаются прочие инвестиции в основной капитал, не перечисленные в </w:t>
      </w:r>
      <w:hyperlink w:anchor="P427">
        <w:r>
          <w:rPr>
            <w:color w:val="0000FF"/>
          </w:rPr>
          <w:t>строках 02</w:t>
        </w:r>
      </w:hyperlink>
      <w:r>
        <w:t>-</w:t>
      </w:r>
      <w:hyperlink w:anchor="P482">
        <w:r>
          <w:rPr>
            <w:color w:val="0000FF"/>
          </w:rPr>
          <w:t>11</w:t>
        </w:r>
      </w:hyperlink>
      <w:r>
        <w:t>, в том числе инвестиции в объекты интеллектуальной собственности.</w:t>
      </w:r>
    </w:p>
    <w:p w:rsidR="00757599" w:rsidRDefault="00757599">
      <w:pPr>
        <w:pStyle w:val="ConsPlusNormal"/>
        <w:spacing w:before="220"/>
        <w:ind w:firstLine="540"/>
        <w:jc w:val="both"/>
      </w:pPr>
      <w:r>
        <w:lastRenderedPageBreak/>
        <w:t xml:space="preserve">По </w:t>
      </w:r>
      <w:hyperlink w:anchor="P494">
        <w:r>
          <w:rPr>
            <w:color w:val="0000FF"/>
          </w:rPr>
          <w:t>строке 14</w:t>
        </w:r>
      </w:hyperlink>
      <w:r>
        <w:t xml:space="preserve"> выделяется из </w:t>
      </w:r>
      <w:hyperlink w:anchor="P420">
        <w:r>
          <w:rPr>
            <w:color w:val="0000FF"/>
          </w:rPr>
          <w:t>строки 01</w:t>
        </w:r>
      </w:hyperlink>
      <w:r>
        <w:t xml:space="preserve"> графы 1 сумма уплаченных банку процентов за кредит, учтенных в составе инвестиций в основной капитал.</w:t>
      </w:r>
    </w:p>
    <w:p w:rsidR="00757599" w:rsidRDefault="00757599">
      <w:pPr>
        <w:pStyle w:val="ConsPlusNormal"/>
        <w:spacing w:before="220"/>
        <w:ind w:firstLine="540"/>
        <w:jc w:val="both"/>
      </w:pPr>
      <w:r>
        <w:t xml:space="preserve">В </w:t>
      </w:r>
      <w:hyperlink w:anchor="P500">
        <w:r>
          <w:rPr>
            <w:color w:val="0000FF"/>
          </w:rPr>
          <w:t>подразделе 1.2</w:t>
        </w:r>
      </w:hyperlink>
      <w:r>
        <w:t xml:space="preserve"> указываются виды деятельности и направления инвестиций в основной капитал.</w:t>
      </w:r>
    </w:p>
    <w:p w:rsidR="00757599" w:rsidRDefault="00757599">
      <w:pPr>
        <w:pStyle w:val="ConsPlusNormal"/>
        <w:spacing w:before="220"/>
        <w:ind w:firstLine="540"/>
        <w:jc w:val="both"/>
      </w:pPr>
      <w:r>
        <w:t xml:space="preserve">По </w:t>
      </w:r>
      <w:hyperlink w:anchor="P511">
        <w:r>
          <w:rPr>
            <w:color w:val="0000FF"/>
          </w:rPr>
          <w:t>строке 50</w:t>
        </w:r>
      </w:hyperlink>
      <w:r>
        <w:t xml:space="preserve"> отражаются инвестиции, направленные на деятельность в сфере телекоммуникаций и почтовой связи, в том числе средства для разработки и приобретения программного обеспечения и баз данных, используемых для целей осуществления деятельности в сфере телекоммуникаций и почтовой связи.</w:t>
      </w:r>
    </w:p>
    <w:p w:rsidR="00757599" w:rsidRDefault="00757599">
      <w:pPr>
        <w:pStyle w:val="ConsPlusNormal"/>
        <w:spacing w:before="220"/>
        <w:ind w:firstLine="540"/>
        <w:jc w:val="both"/>
      </w:pPr>
      <w:r>
        <w:t xml:space="preserve">По </w:t>
      </w:r>
      <w:hyperlink w:anchor="P518">
        <w:r>
          <w:rPr>
            <w:color w:val="0000FF"/>
          </w:rPr>
          <w:t>строке 51</w:t>
        </w:r>
      </w:hyperlink>
      <w:r>
        <w:t xml:space="preserve"> из </w:t>
      </w:r>
      <w:hyperlink w:anchor="P511">
        <w:r>
          <w:rPr>
            <w:color w:val="0000FF"/>
          </w:rPr>
          <w:t>строки 50</w:t>
        </w:r>
      </w:hyperlink>
      <w:r>
        <w:t xml:space="preserve"> выделяются инвестиции в фиксированную телефонную связь.</w:t>
      </w:r>
    </w:p>
    <w:p w:rsidR="00757599" w:rsidRDefault="00757599">
      <w:pPr>
        <w:pStyle w:val="ConsPlusNormal"/>
        <w:spacing w:before="220"/>
        <w:ind w:firstLine="540"/>
        <w:jc w:val="both"/>
      </w:pPr>
      <w:r>
        <w:t xml:space="preserve">По </w:t>
      </w:r>
      <w:hyperlink w:anchor="P521">
        <w:r>
          <w:rPr>
            <w:color w:val="0000FF"/>
          </w:rPr>
          <w:t>строке 53</w:t>
        </w:r>
      </w:hyperlink>
      <w:r>
        <w:t xml:space="preserve"> из </w:t>
      </w:r>
      <w:hyperlink w:anchor="P511">
        <w:r>
          <w:rPr>
            <w:color w:val="0000FF"/>
          </w:rPr>
          <w:t>строки 50</w:t>
        </w:r>
      </w:hyperlink>
      <w:r>
        <w:t xml:space="preserve"> выделяются инвестиции на внутризоновые и магистральные линии передачи.</w:t>
      </w:r>
    </w:p>
    <w:p w:rsidR="00757599" w:rsidRDefault="00757599">
      <w:pPr>
        <w:pStyle w:val="ConsPlusNormal"/>
        <w:spacing w:before="220"/>
        <w:ind w:firstLine="540"/>
        <w:jc w:val="both"/>
      </w:pPr>
      <w:r>
        <w:t xml:space="preserve">По </w:t>
      </w:r>
      <w:hyperlink w:anchor="P524">
        <w:r>
          <w:rPr>
            <w:color w:val="0000FF"/>
          </w:rPr>
          <w:t>строке 54</w:t>
        </w:r>
      </w:hyperlink>
      <w:r>
        <w:t xml:space="preserve"> из </w:t>
      </w:r>
      <w:hyperlink w:anchor="P511">
        <w:r>
          <w:rPr>
            <w:color w:val="0000FF"/>
          </w:rPr>
          <w:t>строки 50</w:t>
        </w:r>
      </w:hyperlink>
      <w:r>
        <w:t xml:space="preserve"> выделяются инвестиции на сооружения телерадиовещания, радиосвязи и спутниковой связи. Обращаем ваше внимание на то, что </w:t>
      </w:r>
      <w:hyperlink w:anchor="P524">
        <w:r>
          <w:rPr>
            <w:color w:val="0000FF"/>
          </w:rPr>
          <w:t>строка 54</w:t>
        </w:r>
      </w:hyperlink>
      <w:r>
        <w:t xml:space="preserve"> не предназначена для заполнения операторами, оказывающими услуги подвижной радиотелефонной связи.</w:t>
      </w:r>
    </w:p>
    <w:p w:rsidR="00757599" w:rsidRDefault="00757599">
      <w:pPr>
        <w:pStyle w:val="ConsPlusNormal"/>
        <w:spacing w:before="220"/>
        <w:ind w:firstLine="540"/>
        <w:jc w:val="both"/>
      </w:pPr>
      <w:r>
        <w:t xml:space="preserve">По </w:t>
      </w:r>
      <w:hyperlink w:anchor="P527">
        <w:r>
          <w:rPr>
            <w:color w:val="0000FF"/>
          </w:rPr>
          <w:t>строке 55</w:t>
        </w:r>
      </w:hyperlink>
      <w:r>
        <w:t xml:space="preserve"> из </w:t>
      </w:r>
      <w:hyperlink w:anchor="P511">
        <w:r>
          <w:rPr>
            <w:color w:val="0000FF"/>
          </w:rPr>
          <w:t>строки 50</w:t>
        </w:r>
      </w:hyperlink>
      <w:r>
        <w:t xml:space="preserve"> выделяются инвестиции в сети подвижной радиотелефонной связи.</w:t>
      </w:r>
    </w:p>
    <w:p w:rsidR="00757599" w:rsidRDefault="00757599">
      <w:pPr>
        <w:pStyle w:val="ConsPlusNormal"/>
        <w:spacing w:before="220"/>
        <w:ind w:firstLine="540"/>
        <w:jc w:val="both"/>
      </w:pPr>
      <w:r>
        <w:t xml:space="preserve">По </w:t>
      </w:r>
      <w:hyperlink w:anchor="P530">
        <w:r>
          <w:rPr>
            <w:color w:val="0000FF"/>
          </w:rPr>
          <w:t>строке 56</w:t>
        </w:r>
      </w:hyperlink>
      <w:r>
        <w:t xml:space="preserve"> из </w:t>
      </w:r>
      <w:hyperlink w:anchor="P511">
        <w:r>
          <w:rPr>
            <w:color w:val="0000FF"/>
          </w:rPr>
          <w:t>строки 50</w:t>
        </w:r>
      </w:hyperlink>
      <w:r>
        <w:t xml:space="preserve"> выделяются инвестиции, направленные на телематические услуги и услуги по передаче данных.</w:t>
      </w:r>
    </w:p>
    <w:p w:rsidR="00757599" w:rsidRDefault="00757599">
      <w:pPr>
        <w:pStyle w:val="ConsPlusNormal"/>
        <w:spacing w:before="220"/>
        <w:ind w:firstLine="540"/>
        <w:jc w:val="both"/>
      </w:pPr>
      <w:r>
        <w:t xml:space="preserve">По </w:t>
      </w:r>
      <w:hyperlink w:anchor="P533">
        <w:r>
          <w:rPr>
            <w:color w:val="0000FF"/>
          </w:rPr>
          <w:t>строке 57</w:t>
        </w:r>
      </w:hyperlink>
      <w:r>
        <w:t xml:space="preserve"> из </w:t>
      </w:r>
      <w:hyperlink w:anchor="P511">
        <w:r>
          <w:rPr>
            <w:color w:val="0000FF"/>
          </w:rPr>
          <w:t>строки 50</w:t>
        </w:r>
      </w:hyperlink>
      <w:r>
        <w:t xml:space="preserve"> выделяются инвестиции в почтовую связь.</w:t>
      </w:r>
    </w:p>
    <w:p w:rsidR="00757599" w:rsidRDefault="00757599">
      <w:pPr>
        <w:pStyle w:val="ConsPlusNormal"/>
        <w:spacing w:before="220"/>
        <w:ind w:firstLine="540"/>
        <w:jc w:val="both"/>
      </w:pPr>
      <w:r>
        <w:t xml:space="preserve">По </w:t>
      </w:r>
      <w:hyperlink w:anchor="P536">
        <w:r>
          <w:rPr>
            <w:color w:val="0000FF"/>
          </w:rPr>
          <w:t>строке 58</w:t>
        </w:r>
      </w:hyperlink>
      <w:r>
        <w:t xml:space="preserve"> из </w:t>
      </w:r>
      <w:hyperlink w:anchor="P511">
        <w:r>
          <w:rPr>
            <w:color w:val="0000FF"/>
          </w:rPr>
          <w:t>строки 50</w:t>
        </w:r>
      </w:hyperlink>
      <w:r>
        <w:t xml:space="preserve"> выделяются прочие инвестиции в рамках деятельности в сфере телекоммуникаций и почтовой связи.</w:t>
      </w:r>
    </w:p>
    <w:p w:rsidR="00757599" w:rsidRDefault="00757599">
      <w:pPr>
        <w:pStyle w:val="ConsPlusNormal"/>
        <w:spacing w:before="220"/>
        <w:ind w:firstLine="540"/>
        <w:jc w:val="both"/>
      </w:pPr>
      <w:r>
        <w:t xml:space="preserve">По </w:t>
      </w:r>
      <w:hyperlink w:anchor="P539">
        <w:r>
          <w:rPr>
            <w:color w:val="0000FF"/>
          </w:rPr>
          <w:t>строке 60</w:t>
        </w:r>
      </w:hyperlink>
      <w:r>
        <w:t xml:space="preserve"> следует отражать направление инвестиций в сфере информационных технологий, создание информационных систем, приобретение оборудования, позволяющего автоматизировать работу, и другие вложения в </w:t>
      </w:r>
      <w:proofErr w:type="gramStart"/>
      <w:r>
        <w:t>ИТ</w:t>
      </w:r>
      <w:proofErr w:type="gramEnd"/>
      <w:r>
        <w:t>, а также средства, затраченные на приобретение лицензий на программное обеспечение для осуществления деятельности в ИТ (например, приобретение лицензий на инструментальные средства разработки).</w:t>
      </w:r>
    </w:p>
    <w:p w:rsidR="00757599" w:rsidRDefault="00757599">
      <w:pPr>
        <w:pStyle w:val="ConsPlusNormal"/>
        <w:spacing w:before="220"/>
        <w:ind w:firstLine="540"/>
        <w:jc w:val="both"/>
      </w:pPr>
      <w:r>
        <w:t xml:space="preserve">По </w:t>
      </w:r>
      <w:hyperlink w:anchor="P548">
        <w:r>
          <w:rPr>
            <w:color w:val="0000FF"/>
          </w:rPr>
          <w:t>строке 70</w:t>
        </w:r>
      </w:hyperlink>
      <w:r>
        <w:t xml:space="preserve"> следует отражать не относящиеся к деятельности в сфере телекоммуникаций, почтовой связи и </w:t>
      </w:r>
      <w:proofErr w:type="gramStart"/>
      <w:r>
        <w:t>ИТ</w:t>
      </w:r>
      <w:proofErr w:type="gramEnd"/>
      <w:r>
        <w:t xml:space="preserve"> инвестиции в объекты интеллектуальной собственности и приравненные к ним средства индивидуализации юридических лиц, товаров, работ, услуг и предприятий, которым предоставляется правовая охрана. В том числе средства, затраченные на создание и приобретение прикладного программного обеспечения, используемого для организации рабочих мест пользователей и функционирования компьютерных систем организации, не участвующих напрямую в деятельности по оказанию услуг связи (например, системы ведения бухгалтерского учета).</w:t>
      </w:r>
    </w:p>
    <w:p w:rsidR="00757599" w:rsidRDefault="00757599">
      <w:pPr>
        <w:pStyle w:val="ConsPlusNormal"/>
        <w:spacing w:before="220"/>
        <w:ind w:firstLine="540"/>
        <w:jc w:val="both"/>
      </w:pPr>
      <w:r>
        <w:t xml:space="preserve">По </w:t>
      </w:r>
      <w:hyperlink w:anchor="P557">
        <w:r>
          <w:rPr>
            <w:color w:val="0000FF"/>
          </w:rPr>
          <w:t>строкам 95</w:t>
        </w:r>
      </w:hyperlink>
      <w:r>
        <w:t xml:space="preserve"> и </w:t>
      </w:r>
      <w:hyperlink w:anchor="P560">
        <w:r>
          <w:rPr>
            <w:color w:val="0000FF"/>
          </w:rPr>
          <w:t>96</w:t>
        </w:r>
      </w:hyperlink>
      <w:r>
        <w:t xml:space="preserve"> обязательно должна быть заполнена хотя бы одна из строк.</w:t>
      </w:r>
    </w:p>
    <w:p w:rsidR="00757599" w:rsidRDefault="00757599">
      <w:pPr>
        <w:pStyle w:val="ConsPlusNormal"/>
        <w:spacing w:before="220"/>
        <w:ind w:firstLine="540"/>
        <w:jc w:val="both"/>
      </w:pPr>
      <w:r>
        <w:t xml:space="preserve">По </w:t>
      </w:r>
      <w:hyperlink w:anchor="P557">
        <w:r>
          <w:rPr>
            <w:color w:val="0000FF"/>
          </w:rPr>
          <w:t>строке 95</w:t>
        </w:r>
      </w:hyperlink>
      <w:r>
        <w:t xml:space="preserve"> отражается стоимость введенных за отчетный год основных фондов с учетом использованных инвестиций прошлых лет (незавершенного строительства прошлых лет). Значение по </w:t>
      </w:r>
      <w:hyperlink w:anchor="P557">
        <w:r>
          <w:rPr>
            <w:color w:val="0000FF"/>
          </w:rPr>
          <w:t>строке 95</w:t>
        </w:r>
      </w:hyperlink>
      <w:r>
        <w:t xml:space="preserve"> должно соответствовать значению в </w:t>
      </w:r>
      <w:hyperlink w:anchor="P887">
        <w:r>
          <w:rPr>
            <w:color w:val="0000FF"/>
          </w:rPr>
          <w:t>строке 100</w:t>
        </w:r>
      </w:hyperlink>
      <w:r>
        <w:t xml:space="preserve"> графе 3 формы ведомственного статистического наблюдения "Макет консолидированных форм С-1, С-2".</w:t>
      </w:r>
    </w:p>
    <w:p w:rsidR="00757599" w:rsidRDefault="00757599">
      <w:pPr>
        <w:pStyle w:val="ConsPlusNormal"/>
        <w:spacing w:before="220"/>
        <w:ind w:firstLine="540"/>
        <w:jc w:val="both"/>
      </w:pPr>
      <w:r>
        <w:t xml:space="preserve">По </w:t>
      </w:r>
      <w:hyperlink w:anchor="P560">
        <w:r>
          <w:rPr>
            <w:color w:val="0000FF"/>
          </w:rPr>
          <w:t>строке 96</w:t>
        </w:r>
      </w:hyperlink>
      <w:r>
        <w:t xml:space="preserve"> отражается величина оставшихся на конец отчетного года объемов незавершенного строительства (в том числе прошлых лет, при наличии).</w:t>
      </w:r>
    </w:p>
    <w:p w:rsidR="00757599" w:rsidRDefault="00757599">
      <w:pPr>
        <w:pStyle w:val="ConsPlusNormal"/>
        <w:spacing w:before="220"/>
        <w:ind w:firstLine="540"/>
        <w:jc w:val="both"/>
      </w:pPr>
      <w:r>
        <w:lastRenderedPageBreak/>
        <w:t>Суммарная величина введенных за отчетный год основных фондов и оставшихся на конец отчетного года объемов незавершенного строительства должна быть более, либо равна общей сумме инвестиций в основной капитал в отчетном году.</w:t>
      </w:r>
    </w:p>
    <w:p w:rsidR="00757599" w:rsidRDefault="00757599">
      <w:pPr>
        <w:pStyle w:val="ConsPlusNormal"/>
        <w:spacing w:before="220"/>
        <w:ind w:firstLine="540"/>
        <w:jc w:val="both"/>
      </w:pPr>
      <w:r>
        <w:t xml:space="preserve">В разделе 2 по </w:t>
      </w:r>
      <w:hyperlink w:anchor="P627">
        <w:r>
          <w:rPr>
            <w:color w:val="0000FF"/>
          </w:rPr>
          <w:t>строкам 100</w:t>
        </w:r>
      </w:hyperlink>
      <w:r>
        <w:t xml:space="preserve">, </w:t>
      </w:r>
      <w:hyperlink w:anchor="P644">
        <w:r>
          <w:rPr>
            <w:color w:val="0000FF"/>
          </w:rPr>
          <w:t>101</w:t>
        </w:r>
      </w:hyperlink>
      <w:r>
        <w:t xml:space="preserve">, </w:t>
      </w:r>
      <w:hyperlink w:anchor="P661">
        <w:r>
          <w:rPr>
            <w:color w:val="0000FF"/>
          </w:rPr>
          <w:t>102</w:t>
        </w:r>
      </w:hyperlink>
      <w:r>
        <w:t xml:space="preserve"> отражается информация о распределении инвестиций в основной капитал, показанных по </w:t>
      </w:r>
      <w:hyperlink w:anchor="P420">
        <w:r>
          <w:rPr>
            <w:color w:val="0000FF"/>
          </w:rPr>
          <w:t>строке 01</w:t>
        </w:r>
      </w:hyperlink>
      <w:r>
        <w:t xml:space="preserve"> графе 1, по источникам финансирования.</w:t>
      </w:r>
    </w:p>
    <w:p w:rsidR="00757599" w:rsidRDefault="00757599">
      <w:pPr>
        <w:pStyle w:val="ConsPlusNormal"/>
        <w:spacing w:before="220"/>
        <w:ind w:firstLine="540"/>
        <w:jc w:val="both"/>
      </w:pPr>
      <w:r>
        <w:t xml:space="preserve">По </w:t>
      </w:r>
      <w:hyperlink w:anchor="P602">
        <w:r>
          <w:rPr>
            <w:color w:val="0000FF"/>
          </w:rPr>
          <w:t>графе 8</w:t>
        </w:r>
      </w:hyperlink>
      <w:r>
        <w:t xml:space="preserve"> отражаются инвестиции, полученные из-за рубежа, сделанные прямыми инвесторами (юридическими или физическими лицами), полностью владеющими организацией или контролирующими не менее 10% акций или уставного (складочного) капитала организации, дающих право на участие в управлении организацией. Прямые инвестиции из-за рубежа могут осуществляться в виде денежных средств, либо в натуральной форме в виде предоставления машин и оборудования.</w:t>
      </w:r>
    </w:p>
    <w:p w:rsidR="00757599" w:rsidRDefault="00757599">
      <w:pPr>
        <w:pStyle w:val="ConsPlusNormal"/>
        <w:spacing w:before="220"/>
        <w:ind w:firstLine="540"/>
        <w:jc w:val="both"/>
      </w:pPr>
      <w:r>
        <w:t xml:space="preserve">По </w:t>
      </w:r>
      <w:hyperlink w:anchor="P627">
        <w:r>
          <w:rPr>
            <w:color w:val="0000FF"/>
          </w:rPr>
          <w:t>строке 100</w:t>
        </w:r>
      </w:hyperlink>
      <w:r>
        <w:t xml:space="preserve"> следует отражать источники финансирования вложений в вычислительную технику и информационные технологии.</w:t>
      </w:r>
    </w:p>
    <w:p w:rsidR="00757599" w:rsidRDefault="00757599">
      <w:pPr>
        <w:pStyle w:val="ConsPlusNormal"/>
        <w:spacing w:before="220"/>
        <w:ind w:firstLine="540"/>
        <w:jc w:val="both"/>
      </w:pPr>
      <w:r>
        <w:t xml:space="preserve">По </w:t>
      </w:r>
      <w:hyperlink w:anchor="P644">
        <w:r>
          <w:rPr>
            <w:color w:val="0000FF"/>
          </w:rPr>
          <w:t>строке 101</w:t>
        </w:r>
      </w:hyperlink>
      <w:r>
        <w:t xml:space="preserve"> отражаются источники финансирования инвестиций в деятельность в сфере телекоммуникаций и почтовой связи, согласно </w:t>
      </w:r>
      <w:hyperlink r:id="rId273">
        <w:r>
          <w:rPr>
            <w:color w:val="0000FF"/>
          </w:rPr>
          <w:t>разделам 61</w:t>
        </w:r>
      </w:hyperlink>
      <w:r>
        <w:t xml:space="preserve"> и </w:t>
      </w:r>
      <w:hyperlink r:id="rId274">
        <w:r>
          <w:rPr>
            <w:color w:val="0000FF"/>
          </w:rPr>
          <w:t>53</w:t>
        </w:r>
      </w:hyperlink>
      <w:r>
        <w:t xml:space="preserve"> ОКВЭД</w:t>
      </w:r>
      <w:proofErr w:type="gramStart"/>
      <w:r>
        <w:t>2</w:t>
      </w:r>
      <w:proofErr w:type="gramEnd"/>
      <w:r>
        <w:t>.</w:t>
      </w:r>
    </w:p>
    <w:p w:rsidR="00757599" w:rsidRDefault="00757599">
      <w:pPr>
        <w:pStyle w:val="ConsPlusNormal"/>
        <w:spacing w:before="220"/>
        <w:ind w:firstLine="540"/>
        <w:jc w:val="both"/>
      </w:pPr>
      <w:r>
        <w:t xml:space="preserve">По </w:t>
      </w:r>
      <w:hyperlink w:anchor="P661">
        <w:r>
          <w:rPr>
            <w:color w:val="0000FF"/>
          </w:rPr>
          <w:t>строке 102</w:t>
        </w:r>
      </w:hyperlink>
      <w:r>
        <w:t xml:space="preserve"> отражаются источники финансирования инвестиций в основной капитал по объектам непроизводственного назначения и прочим видам деятельности.</w:t>
      </w:r>
    </w:p>
    <w:p w:rsidR="00757599" w:rsidRDefault="00757599">
      <w:pPr>
        <w:pStyle w:val="ConsPlusNormal"/>
        <w:jc w:val="both"/>
      </w:pPr>
    </w:p>
    <w:p w:rsidR="00757599" w:rsidRDefault="00757599">
      <w:pPr>
        <w:pStyle w:val="ConsPlusNormal"/>
        <w:jc w:val="both"/>
      </w:pPr>
    </w:p>
    <w:p w:rsidR="00757599" w:rsidRDefault="00757599">
      <w:pPr>
        <w:pStyle w:val="ConsPlusNormal"/>
        <w:jc w:val="both"/>
      </w:pPr>
    </w:p>
    <w:p w:rsidR="00757599" w:rsidRDefault="00757599">
      <w:pPr>
        <w:pStyle w:val="ConsPlusNormal"/>
        <w:jc w:val="center"/>
        <w:outlineLvl w:val="1"/>
      </w:pPr>
      <w:bookmarkStart w:id="52" w:name="P760"/>
      <w:bookmarkEnd w:id="52"/>
      <w:r>
        <w:t>Макет консолидированных форм С-1, С-2 за ____ год</w:t>
      </w:r>
    </w:p>
    <w:p w:rsidR="00757599" w:rsidRDefault="00757599">
      <w:pPr>
        <w:pStyle w:val="ConsPlusNormal"/>
        <w:jc w:val="center"/>
      </w:pPr>
      <w:r>
        <w:t>(срок представления - до 4 апреля)</w:t>
      </w:r>
    </w:p>
    <w:p w:rsidR="00757599" w:rsidRDefault="0075759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458"/>
        <w:gridCol w:w="1361"/>
        <w:gridCol w:w="1361"/>
        <w:gridCol w:w="1191"/>
        <w:gridCol w:w="1701"/>
      </w:tblGrid>
      <w:tr w:rsidR="00757599">
        <w:tc>
          <w:tcPr>
            <w:tcW w:w="3458" w:type="dxa"/>
          </w:tcPr>
          <w:p w:rsidR="00757599" w:rsidRDefault="00757599">
            <w:pPr>
              <w:pStyle w:val="ConsPlusNormal"/>
              <w:jc w:val="center"/>
            </w:pPr>
            <w:r>
              <w:t>Наименование мощности</w:t>
            </w:r>
          </w:p>
        </w:tc>
        <w:tc>
          <w:tcPr>
            <w:tcW w:w="1361" w:type="dxa"/>
          </w:tcPr>
          <w:p w:rsidR="00757599" w:rsidRDefault="00757599">
            <w:pPr>
              <w:pStyle w:val="ConsPlusNormal"/>
              <w:jc w:val="center"/>
            </w:pPr>
            <w:r>
              <w:t>Код вида мощности</w:t>
            </w:r>
          </w:p>
          <w:p w:rsidR="00757599" w:rsidRDefault="00757599">
            <w:pPr>
              <w:pStyle w:val="ConsPlusNormal"/>
              <w:jc w:val="center"/>
            </w:pPr>
            <w:r>
              <w:t>(N строки)</w:t>
            </w:r>
          </w:p>
        </w:tc>
        <w:tc>
          <w:tcPr>
            <w:tcW w:w="1361" w:type="dxa"/>
          </w:tcPr>
          <w:p w:rsidR="00757599" w:rsidRDefault="00757599">
            <w:pPr>
              <w:pStyle w:val="ConsPlusNormal"/>
              <w:jc w:val="center"/>
            </w:pPr>
            <w:r>
              <w:t>Фактическая стоимость введенных основных фондов, тыс. рублей</w:t>
            </w:r>
          </w:p>
        </w:tc>
        <w:tc>
          <w:tcPr>
            <w:tcW w:w="1191" w:type="dxa"/>
          </w:tcPr>
          <w:p w:rsidR="00757599" w:rsidRDefault="00757599">
            <w:pPr>
              <w:pStyle w:val="ConsPlusNormal"/>
              <w:jc w:val="center"/>
            </w:pPr>
            <w:r>
              <w:t>Введено в натуральных единицах измерения</w:t>
            </w:r>
          </w:p>
        </w:tc>
        <w:tc>
          <w:tcPr>
            <w:tcW w:w="1701" w:type="dxa"/>
          </w:tcPr>
          <w:p w:rsidR="00757599" w:rsidRDefault="00757599">
            <w:pPr>
              <w:pStyle w:val="ConsPlusNormal"/>
              <w:jc w:val="center"/>
            </w:pPr>
            <w:r>
              <w:t>Фактический объем капитальных вложений за отчетный период, тыс. рублей</w:t>
            </w:r>
          </w:p>
        </w:tc>
      </w:tr>
      <w:tr w:rsidR="00757599">
        <w:tc>
          <w:tcPr>
            <w:tcW w:w="3458" w:type="dxa"/>
          </w:tcPr>
          <w:p w:rsidR="00757599" w:rsidRDefault="00757599">
            <w:pPr>
              <w:pStyle w:val="ConsPlusNormal"/>
              <w:jc w:val="center"/>
            </w:pPr>
            <w:r>
              <w:t>1</w:t>
            </w:r>
          </w:p>
        </w:tc>
        <w:tc>
          <w:tcPr>
            <w:tcW w:w="1361" w:type="dxa"/>
          </w:tcPr>
          <w:p w:rsidR="00757599" w:rsidRDefault="00757599">
            <w:pPr>
              <w:pStyle w:val="ConsPlusNormal"/>
              <w:jc w:val="center"/>
            </w:pPr>
            <w:r>
              <w:t>2</w:t>
            </w:r>
          </w:p>
        </w:tc>
        <w:tc>
          <w:tcPr>
            <w:tcW w:w="1361" w:type="dxa"/>
          </w:tcPr>
          <w:p w:rsidR="00757599" w:rsidRDefault="00757599">
            <w:pPr>
              <w:pStyle w:val="ConsPlusNormal"/>
              <w:jc w:val="center"/>
            </w:pPr>
            <w:bookmarkStart w:id="53" w:name="P771"/>
            <w:bookmarkEnd w:id="53"/>
            <w:r>
              <w:t>3</w:t>
            </w:r>
          </w:p>
        </w:tc>
        <w:tc>
          <w:tcPr>
            <w:tcW w:w="1191" w:type="dxa"/>
          </w:tcPr>
          <w:p w:rsidR="00757599" w:rsidRDefault="00757599">
            <w:pPr>
              <w:pStyle w:val="ConsPlusNormal"/>
              <w:jc w:val="center"/>
            </w:pPr>
            <w:bookmarkStart w:id="54" w:name="P772"/>
            <w:bookmarkEnd w:id="54"/>
            <w:r>
              <w:t>4</w:t>
            </w:r>
          </w:p>
        </w:tc>
        <w:tc>
          <w:tcPr>
            <w:tcW w:w="1701" w:type="dxa"/>
          </w:tcPr>
          <w:p w:rsidR="00757599" w:rsidRDefault="00757599">
            <w:pPr>
              <w:pStyle w:val="ConsPlusNormal"/>
              <w:jc w:val="center"/>
            </w:pPr>
            <w:bookmarkStart w:id="55" w:name="P773"/>
            <w:bookmarkEnd w:id="55"/>
            <w:r>
              <w:t>5</w:t>
            </w:r>
          </w:p>
        </w:tc>
      </w:tr>
      <w:tr w:rsidR="00757599">
        <w:tc>
          <w:tcPr>
            <w:tcW w:w="3458" w:type="dxa"/>
            <w:vAlign w:val="center"/>
          </w:tcPr>
          <w:p w:rsidR="00757599" w:rsidRDefault="00757599">
            <w:pPr>
              <w:pStyle w:val="ConsPlusNormal"/>
            </w:pPr>
            <w:r>
              <w:t>Телевизионные станции мощностью 1 квт и выше, шт.</w:t>
            </w:r>
          </w:p>
        </w:tc>
        <w:tc>
          <w:tcPr>
            <w:tcW w:w="1361" w:type="dxa"/>
            <w:vAlign w:val="center"/>
          </w:tcPr>
          <w:p w:rsidR="00757599" w:rsidRDefault="00757599">
            <w:pPr>
              <w:pStyle w:val="ConsPlusNormal"/>
              <w:jc w:val="center"/>
            </w:pPr>
            <w:bookmarkStart w:id="56" w:name="P775"/>
            <w:bookmarkEnd w:id="56"/>
            <w:r>
              <w:t>6710</w:t>
            </w:r>
          </w:p>
        </w:tc>
        <w:tc>
          <w:tcPr>
            <w:tcW w:w="1361" w:type="dxa"/>
          </w:tcPr>
          <w:p w:rsidR="00757599" w:rsidRDefault="00757599">
            <w:pPr>
              <w:pStyle w:val="ConsPlusNormal"/>
            </w:pPr>
          </w:p>
        </w:tc>
        <w:tc>
          <w:tcPr>
            <w:tcW w:w="1191" w:type="dxa"/>
          </w:tcPr>
          <w:p w:rsidR="00757599" w:rsidRDefault="00757599">
            <w:pPr>
              <w:pStyle w:val="ConsPlusNormal"/>
            </w:pPr>
          </w:p>
        </w:tc>
        <w:tc>
          <w:tcPr>
            <w:tcW w:w="1701" w:type="dxa"/>
          </w:tcPr>
          <w:p w:rsidR="00757599" w:rsidRDefault="00757599">
            <w:pPr>
              <w:pStyle w:val="ConsPlusNormal"/>
            </w:pPr>
          </w:p>
        </w:tc>
      </w:tr>
      <w:tr w:rsidR="00757599">
        <w:tc>
          <w:tcPr>
            <w:tcW w:w="3458" w:type="dxa"/>
            <w:vAlign w:val="center"/>
          </w:tcPr>
          <w:p w:rsidR="00757599" w:rsidRDefault="00757599">
            <w:pPr>
              <w:pStyle w:val="ConsPlusNormal"/>
            </w:pPr>
            <w:r>
              <w:t>Телевизионные передатчики, шт.</w:t>
            </w:r>
          </w:p>
        </w:tc>
        <w:tc>
          <w:tcPr>
            <w:tcW w:w="1361" w:type="dxa"/>
            <w:vAlign w:val="center"/>
          </w:tcPr>
          <w:p w:rsidR="00757599" w:rsidRDefault="00757599">
            <w:pPr>
              <w:pStyle w:val="ConsPlusNormal"/>
              <w:jc w:val="center"/>
            </w:pPr>
            <w:bookmarkStart w:id="57" w:name="P780"/>
            <w:bookmarkEnd w:id="57"/>
            <w:r>
              <w:t>6001</w:t>
            </w:r>
          </w:p>
        </w:tc>
        <w:tc>
          <w:tcPr>
            <w:tcW w:w="1361" w:type="dxa"/>
          </w:tcPr>
          <w:p w:rsidR="00757599" w:rsidRDefault="00757599">
            <w:pPr>
              <w:pStyle w:val="ConsPlusNormal"/>
            </w:pPr>
          </w:p>
        </w:tc>
        <w:tc>
          <w:tcPr>
            <w:tcW w:w="1191" w:type="dxa"/>
          </w:tcPr>
          <w:p w:rsidR="00757599" w:rsidRDefault="00757599">
            <w:pPr>
              <w:pStyle w:val="ConsPlusNormal"/>
            </w:pPr>
          </w:p>
        </w:tc>
        <w:tc>
          <w:tcPr>
            <w:tcW w:w="1701" w:type="dxa"/>
          </w:tcPr>
          <w:p w:rsidR="00757599" w:rsidRDefault="00757599">
            <w:pPr>
              <w:pStyle w:val="ConsPlusNormal"/>
            </w:pPr>
          </w:p>
        </w:tc>
      </w:tr>
      <w:tr w:rsidR="00757599">
        <w:tc>
          <w:tcPr>
            <w:tcW w:w="3458" w:type="dxa"/>
            <w:vAlign w:val="center"/>
          </w:tcPr>
          <w:p w:rsidR="00757599" w:rsidRDefault="00757599">
            <w:pPr>
              <w:pStyle w:val="ConsPlusNormal"/>
            </w:pPr>
            <w:r>
              <w:t>Спутниковые станции, шт.</w:t>
            </w:r>
          </w:p>
        </w:tc>
        <w:tc>
          <w:tcPr>
            <w:tcW w:w="1361" w:type="dxa"/>
            <w:vAlign w:val="center"/>
          </w:tcPr>
          <w:p w:rsidR="00757599" w:rsidRDefault="00757599">
            <w:pPr>
              <w:pStyle w:val="ConsPlusNormal"/>
              <w:jc w:val="center"/>
            </w:pPr>
            <w:bookmarkStart w:id="58" w:name="P785"/>
            <w:bookmarkEnd w:id="58"/>
            <w:r>
              <w:t>6711</w:t>
            </w:r>
          </w:p>
        </w:tc>
        <w:tc>
          <w:tcPr>
            <w:tcW w:w="1361" w:type="dxa"/>
          </w:tcPr>
          <w:p w:rsidR="00757599" w:rsidRDefault="00757599">
            <w:pPr>
              <w:pStyle w:val="ConsPlusNormal"/>
            </w:pPr>
          </w:p>
        </w:tc>
        <w:tc>
          <w:tcPr>
            <w:tcW w:w="1191" w:type="dxa"/>
          </w:tcPr>
          <w:p w:rsidR="00757599" w:rsidRDefault="00757599">
            <w:pPr>
              <w:pStyle w:val="ConsPlusNormal"/>
            </w:pPr>
          </w:p>
        </w:tc>
        <w:tc>
          <w:tcPr>
            <w:tcW w:w="1701" w:type="dxa"/>
          </w:tcPr>
          <w:p w:rsidR="00757599" w:rsidRDefault="00757599">
            <w:pPr>
              <w:pStyle w:val="ConsPlusNormal"/>
            </w:pPr>
          </w:p>
        </w:tc>
      </w:tr>
      <w:tr w:rsidR="00757599">
        <w:tc>
          <w:tcPr>
            <w:tcW w:w="3458" w:type="dxa"/>
            <w:vAlign w:val="center"/>
          </w:tcPr>
          <w:p w:rsidR="00757599" w:rsidRDefault="00757599">
            <w:pPr>
              <w:pStyle w:val="ConsPlusNormal"/>
            </w:pPr>
            <w:r>
              <w:t xml:space="preserve">Магистральные кабельные линии передачи, </w:t>
            </w:r>
            <w:proofErr w:type="gramStart"/>
            <w:r>
              <w:t>км</w:t>
            </w:r>
            <w:proofErr w:type="gramEnd"/>
          </w:p>
        </w:tc>
        <w:tc>
          <w:tcPr>
            <w:tcW w:w="1361" w:type="dxa"/>
            <w:vAlign w:val="center"/>
          </w:tcPr>
          <w:p w:rsidR="00757599" w:rsidRDefault="00757599">
            <w:pPr>
              <w:pStyle w:val="ConsPlusNormal"/>
              <w:jc w:val="center"/>
            </w:pPr>
            <w:bookmarkStart w:id="59" w:name="P790"/>
            <w:bookmarkEnd w:id="59"/>
            <w:r>
              <w:t>6751</w:t>
            </w:r>
          </w:p>
        </w:tc>
        <w:tc>
          <w:tcPr>
            <w:tcW w:w="1361" w:type="dxa"/>
          </w:tcPr>
          <w:p w:rsidR="00757599" w:rsidRDefault="00757599">
            <w:pPr>
              <w:pStyle w:val="ConsPlusNormal"/>
            </w:pPr>
          </w:p>
        </w:tc>
        <w:tc>
          <w:tcPr>
            <w:tcW w:w="1191" w:type="dxa"/>
          </w:tcPr>
          <w:p w:rsidR="00757599" w:rsidRDefault="00757599">
            <w:pPr>
              <w:pStyle w:val="ConsPlusNormal"/>
            </w:pPr>
          </w:p>
        </w:tc>
        <w:tc>
          <w:tcPr>
            <w:tcW w:w="1701" w:type="dxa"/>
          </w:tcPr>
          <w:p w:rsidR="00757599" w:rsidRDefault="00757599">
            <w:pPr>
              <w:pStyle w:val="ConsPlusNormal"/>
            </w:pPr>
          </w:p>
        </w:tc>
      </w:tr>
      <w:tr w:rsidR="00757599">
        <w:tc>
          <w:tcPr>
            <w:tcW w:w="3458" w:type="dxa"/>
            <w:vAlign w:val="center"/>
          </w:tcPr>
          <w:p w:rsidR="00757599" w:rsidRDefault="00757599">
            <w:pPr>
              <w:pStyle w:val="ConsPlusNormal"/>
            </w:pPr>
            <w:r>
              <w:t xml:space="preserve">Внутризоновые кабельные линии передачи, </w:t>
            </w:r>
            <w:proofErr w:type="gramStart"/>
            <w:r>
              <w:t>км</w:t>
            </w:r>
            <w:proofErr w:type="gramEnd"/>
          </w:p>
        </w:tc>
        <w:tc>
          <w:tcPr>
            <w:tcW w:w="1361" w:type="dxa"/>
            <w:vAlign w:val="center"/>
          </w:tcPr>
          <w:p w:rsidR="00757599" w:rsidRDefault="00757599">
            <w:pPr>
              <w:pStyle w:val="ConsPlusNormal"/>
              <w:jc w:val="center"/>
            </w:pPr>
            <w:bookmarkStart w:id="60" w:name="P795"/>
            <w:bookmarkEnd w:id="60"/>
            <w:r>
              <w:t>9</w:t>
            </w:r>
          </w:p>
        </w:tc>
        <w:tc>
          <w:tcPr>
            <w:tcW w:w="1361" w:type="dxa"/>
          </w:tcPr>
          <w:p w:rsidR="00757599" w:rsidRDefault="00757599">
            <w:pPr>
              <w:pStyle w:val="ConsPlusNormal"/>
            </w:pPr>
          </w:p>
        </w:tc>
        <w:tc>
          <w:tcPr>
            <w:tcW w:w="1191" w:type="dxa"/>
          </w:tcPr>
          <w:p w:rsidR="00757599" w:rsidRDefault="00757599">
            <w:pPr>
              <w:pStyle w:val="ConsPlusNormal"/>
            </w:pPr>
          </w:p>
        </w:tc>
        <w:tc>
          <w:tcPr>
            <w:tcW w:w="1701" w:type="dxa"/>
          </w:tcPr>
          <w:p w:rsidR="00757599" w:rsidRDefault="00757599">
            <w:pPr>
              <w:pStyle w:val="ConsPlusNormal"/>
            </w:pPr>
          </w:p>
        </w:tc>
      </w:tr>
      <w:tr w:rsidR="00757599">
        <w:tc>
          <w:tcPr>
            <w:tcW w:w="3458" w:type="dxa"/>
            <w:vAlign w:val="center"/>
          </w:tcPr>
          <w:p w:rsidR="00757599" w:rsidRDefault="00757599">
            <w:pPr>
              <w:pStyle w:val="ConsPlusNormal"/>
            </w:pPr>
            <w:r>
              <w:t>Антенно-мачтовые сооружения для сотовой связи, шт.</w:t>
            </w:r>
          </w:p>
        </w:tc>
        <w:tc>
          <w:tcPr>
            <w:tcW w:w="1361" w:type="dxa"/>
            <w:vAlign w:val="center"/>
          </w:tcPr>
          <w:p w:rsidR="00757599" w:rsidRDefault="00757599">
            <w:pPr>
              <w:pStyle w:val="ConsPlusNormal"/>
              <w:jc w:val="center"/>
            </w:pPr>
            <w:bookmarkStart w:id="61" w:name="P800"/>
            <w:bookmarkEnd w:id="61"/>
            <w:r>
              <w:t>6752</w:t>
            </w:r>
          </w:p>
        </w:tc>
        <w:tc>
          <w:tcPr>
            <w:tcW w:w="1361" w:type="dxa"/>
          </w:tcPr>
          <w:p w:rsidR="00757599" w:rsidRDefault="00757599">
            <w:pPr>
              <w:pStyle w:val="ConsPlusNormal"/>
            </w:pPr>
          </w:p>
        </w:tc>
        <w:tc>
          <w:tcPr>
            <w:tcW w:w="1191" w:type="dxa"/>
          </w:tcPr>
          <w:p w:rsidR="00757599" w:rsidRDefault="00757599">
            <w:pPr>
              <w:pStyle w:val="ConsPlusNormal"/>
            </w:pPr>
          </w:p>
        </w:tc>
        <w:tc>
          <w:tcPr>
            <w:tcW w:w="1701" w:type="dxa"/>
          </w:tcPr>
          <w:p w:rsidR="00757599" w:rsidRDefault="00757599">
            <w:pPr>
              <w:pStyle w:val="ConsPlusNormal"/>
            </w:pPr>
          </w:p>
        </w:tc>
      </w:tr>
      <w:tr w:rsidR="00757599">
        <w:tc>
          <w:tcPr>
            <w:tcW w:w="3458" w:type="dxa"/>
            <w:vAlign w:val="center"/>
          </w:tcPr>
          <w:p w:rsidR="00757599" w:rsidRDefault="00757599">
            <w:pPr>
              <w:pStyle w:val="ConsPlusNormal"/>
              <w:ind w:left="283"/>
            </w:pPr>
            <w:r>
              <w:t>из них башни сотовой связи, шт.</w:t>
            </w:r>
          </w:p>
        </w:tc>
        <w:tc>
          <w:tcPr>
            <w:tcW w:w="1361" w:type="dxa"/>
            <w:vAlign w:val="center"/>
          </w:tcPr>
          <w:p w:rsidR="00757599" w:rsidRDefault="00757599">
            <w:pPr>
              <w:pStyle w:val="ConsPlusNormal"/>
              <w:jc w:val="center"/>
            </w:pPr>
            <w:bookmarkStart w:id="62" w:name="P805"/>
            <w:bookmarkEnd w:id="62"/>
            <w:r>
              <w:t>6753</w:t>
            </w:r>
          </w:p>
        </w:tc>
        <w:tc>
          <w:tcPr>
            <w:tcW w:w="1361" w:type="dxa"/>
          </w:tcPr>
          <w:p w:rsidR="00757599" w:rsidRDefault="00757599">
            <w:pPr>
              <w:pStyle w:val="ConsPlusNormal"/>
            </w:pPr>
          </w:p>
        </w:tc>
        <w:tc>
          <w:tcPr>
            <w:tcW w:w="1191" w:type="dxa"/>
          </w:tcPr>
          <w:p w:rsidR="00757599" w:rsidRDefault="00757599">
            <w:pPr>
              <w:pStyle w:val="ConsPlusNormal"/>
            </w:pPr>
          </w:p>
        </w:tc>
        <w:tc>
          <w:tcPr>
            <w:tcW w:w="1701" w:type="dxa"/>
          </w:tcPr>
          <w:p w:rsidR="00757599" w:rsidRDefault="00757599">
            <w:pPr>
              <w:pStyle w:val="ConsPlusNormal"/>
            </w:pPr>
          </w:p>
        </w:tc>
      </w:tr>
      <w:tr w:rsidR="00757599">
        <w:tc>
          <w:tcPr>
            <w:tcW w:w="3458" w:type="dxa"/>
            <w:vAlign w:val="center"/>
          </w:tcPr>
          <w:p w:rsidR="00757599" w:rsidRDefault="00757599">
            <w:pPr>
              <w:pStyle w:val="ConsPlusNormal"/>
            </w:pPr>
            <w:r>
              <w:lastRenderedPageBreak/>
              <w:t>Космические аппараты, шт.</w:t>
            </w:r>
          </w:p>
        </w:tc>
        <w:tc>
          <w:tcPr>
            <w:tcW w:w="1361" w:type="dxa"/>
            <w:vAlign w:val="center"/>
          </w:tcPr>
          <w:p w:rsidR="00757599" w:rsidRDefault="00757599">
            <w:pPr>
              <w:pStyle w:val="ConsPlusNormal"/>
              <w:jc w:val="center"/>
            </w:pPr>
            <w:bookmarkStart w:id="63" w:name="P810"/>
            <w:bookmarkEnd w:id="63"/>
            <w:r>
              <w:t>6740</w:t>
            </w:r>
          </w:p>
        </w:tc>
        <w:tc>
          <w:tcPr>
            <w:tcW w:w="1361" w:type="dxa"/>
          </w:tcPr>
          <w:p w:rsidR="00757599" w:rsidRDefault="00757599">
            <w:pPr>
              <w:pStyle w:val="ConsPlusNormal"/>
            </w:pPr>
          </w:p>
        </w:tc>
        <w:tc>
          <w:tcPr>
            <w:tcW w:w="1191" w:type="dxa"/>
          </w:tcPr>
          <w:p w:rsidR="00757599" w:rsidRDefault="00757599">
            <w:pPr>
              <w:pStyle w:val="ConsPlusNormal"/>
            </w:pPr>
          </w:p>
        </w:tc>
        <w:tc>
          <w:tcPr>
            <w:tcW w:w="1701" w:type="dxa"/>
          </w:tcPr>
          <w:p w:rsidR="00757599" w:rsidRDefault="00757599">
            <w:pPr>
              <w:pStyle w:val="ConsPlusNormal"/>
            </w:pPr>
          </w:p>
        </w:tc>
      </w:tr>
      <w:tr w:rsidR="00757599">
        <w:tc>
          <w:tcPr>
            <w:tcW w:w="3458" w:type="dxa"/>
            <w:vAlign w:val="center"/>
          </w:tcPr>
          <w:p w:rsidR="00757599" w:rsidRDefault="00757599">
            <w:pPr>
              <w:pStyle w:val="ConsPlusNormal"/>
            </w:pPr>
            <w:r>
              <w:t xml:space="preserve">Радиорелейные линии передачи, </w:t>
            </w:r>
            <w:proofErr w:type="gramStart"/>
            <w:r>
              <w:t>км</w:t>
            </w:r>
            <w:proofErr w:type="gramEnd"/>
          </w:p>
        </w:tc>
        <w:tc>
          <w:tcPr>
            <w:tcW w:w="1361" w:type="dxa"/>
            <w:vAlign w:val="center"/>
          </w:tcPr>
          <w:p w:rsidR="00757599" w:rsidRDefault="00757599">
            <w:pPr>
              <w:pStyle w:val="ConsPlusNormal"/>
              <w:jc w:val="center"/>
            </w:pPr>
            <w:bookmarkStart w:id="64" w:name="P815"/>
            <w:bookmarkEnd w:id="64"/>
            <w:r>
              <w:t>6741</w:t>
            </w:r>
          </w:p>
        </w:tc>
        <w:tc>
          <w:tcPr>
            <w:tcW w:w="1361" w:type="dxa"/>
          </w:tcPr>
          <w:p w:rsidR="00757599" w:rsidRDefault="00757599">
            <w:pPr>
              <w:pStyle w:val="ConsPlusNormal"/>
            </w:pPr>
          </w:p>
        </w:tc>
        <w:tc>
          <w:tcPr>
            <w:tcW w:w="1191" w:type="dxa"/>
          </w:tcPr>
          <w:p w:rsidR="00757599" w:rsidRDefault="00757599">
            <w:pPr>
              <w:pStyle w:val="ConsPlusNormal"/>
            </w:pPr>
          </w:p>
        </w:tc>
        <w:tc>
          <w:tcPr>
            <w:tcW w:w="1701" w:type="dxa"/>
          </w:tcPr>
          <w:p w:rsidR="00757599" w:rsidRDefault="00757599">
            <w:pPr>
              <w:pStyle w:val="ConsPlusNormal"/>
            </w:pPr>
          </w:p>
        </w:tc>
      </w:tr>
      <w:tr w:rsidR="00757599">
        <w:tc>
          <w:tcPr>
            <w:tcW w:w="3458" w:type="dxa"/>
            <w:vAlign w:val="center"/>
          </w:tcPr>
          <w:p w:rsidR="00757599" w:rsidRDefault="00757599">
            <w:pPr>
              <w:pStyle w:val="ConsPlusNormal"/>
            </w:pPr>
            <w:r>
              <w:t>Радиовещательные станции, квт</w:t>
            </w:r>
          </w:p>
        </w:tc>
        <w:tc>
          <w:tcPr>
            <w:tcW w:w="1361" w:type="dxa"/>
            <w:vAlign w:val="center"/>
          </w:tcPr>
          <w:p w:rsidR="00757599" w:rsidRDefault="00757599">
            <w:pPr>
              <w:pStyle w:val="ConsPlusNormal"/>
              <w:jc w:val="center"/>
            </w:pPr>
            <w:bookmarkStart w:id="65" w:name="P820"/>
            <w:bookmarkEnd w:id="65"/>
            <w:r>
              <w:t>6731</w:t>
            </w:r>
          </w:p>
        </w:tc>
        <w:tc>
          <w:tcPr>
            <w:tcW w:w="1361" w:type="dxa"/>
          </w:tcPr>
          <w:p w:rsidR="00757599" w:rsidRDefault="00757599">
            <w:pPr>
              <w:pStyle w:val="ConsPlusNormal"/>
            </w:pPr>
          </w:p>
        </w:tc>
        <w:tc>
          <w:tcPr>
            <w:tcW w:w="1191" w:type="dxa"/>
          </w:tcPr>
          <w:p w:rsidR="00757599" w:rsidRDefault="00757599">
            <w:pPr>
              <w:pStyle w:val="ConsPlusNormal"/>
            </w:pPr>
          </w:p>
        </w:tc>
        <w:tc>
          <w:tcPr>
            <w:tcW w:w="1701" w:type="dxa"/>
          </w:tcPr>
          <w:p w:rsidR="00757599" w:rsidRDefault="00757599">
            <w:pPr>
              <w:pStyle w:val="ConsPlusNormal"/>
            </w:pPr>
          </w:p>
        </w:tc>
      </w:tr>
      <w:tr w:rsidR="00757599">
        <w:tc>
          <w:tcPr>
            <w:tcW w:w="3458" w:type="dxa"/>
            <w:vAlign w:val="center"/>
          </w:tcPr>
          <w:p w:rsidR="00757599" w:rsidRDefault="00757599">
            <w:pPr>
              <w:pStyle w:val="ConsPlusNormal"/>
            </w:pPr>
            <w:r>
              <w:t>Городские АТС, тыс. номеров</w:t>
            </w:r>
          </w:p>
          <w:p w:rsidR="00757599" w:rsidRDefault="00757599">
            <w:pPr>
              <w:pStyle w:val="ConsPlusNormal"/>
            </w:pPr>
            <w:r>
              <w:t>(с тремя знаками после запятой)</w:t>
            </w:r>
          </w:p>
        </w:tc>
        <w:tc>
          <w:tcPr>
            <w:tcW w:w="1361" w:type="dxa"/>
            <w:vAlign w:val="center"/>
          </w:tcPr>
          <w:p w:rsidR="00757599" w:rsidRDefault="00757599">
            <w:pPr>
              <w:pStyle w:val="ConsPlusNormal"/>
              <w:jc w:val="center"/>
            </w:pPr>
            <w:bookmarkStart w:id="66" w:name="P826"/>
            <w:bookmarkEnd w:id="66"/>
            <w:r>
              <w:t>6721</w:t>
            </w:r>
          </w:p>
        </w:tc>
        <w:tc>
          <w:tcPr>
            <w:tcW w:w="1361" w:type="dxa"/>
          </w:tcPr>
          <w:p w:rsidR="00757599" w:rsidRDefault="00757599">
            <w:pPr>
              <w:pStyle w:val="ConsPlusNormal"/>
            </w:pPr>
          </w:p>
        </w:tc>
        <w:tc>
          <w:tcPr>
            <w:tcW w:w="1191" w:type="dxa"/>
          </w:tcPr>
          <w:p w:rsidR="00757599" w:rsidRDefault="00757599">
            <w:pPr>
              <w:pStyle w:val="ConsPlusNormal"/>
            </w:pPr>
          </w:p>
        </w:tc>
        <w:tc>
          <w:tcPr>
            <w:tcW w:w="1701" w:type="dxa"/>
          </w:tcPr>
          <w:p w:rsidR="00757599" w:rsidRDefault="00757599">
            <w:pPr>
              <w:pStyle w:val="ConsPlusNormal"/>
            </w:pPr>
          </w:p>
        </w:tc>
      </w:tr>
      <w:tr w:rsidR="00757599">
        <w:tc>
          <w:tcPr>
            <w:tcW w:w="3458" w:type="dxa"/>
            <w:vAlign w:val="center"/>
          </w:tcPr>
          <w:p w:rsidR="00757599" w:rsidRDefault="00757599">
            <w:pPr>
              <w:pStyle w:val="ConsPlusNormal"/>
            </w:pPr>
            <w:r>
              <w:t>АТС в сельской местности, тыс. номеров</w:t>
            </w:r>
          </w:p>
          <w:p w:rsidR="00757599" w:rsidRDefault="00757599">
            <w:pPr>
              <w:pStyle w:val="ConsPlusNormal"/>
            </w:pPr>
            <w:r>
              <w:t>(с тремя знаками после запятой)</w:t>
            </w:r>
          </w:p>
        </w:tc>
        <w:tc>
          <w:tcPr>
            <w:tcW w:w="1361" w:type="dxa"/>
            <w:vAlign w:val="center"/>
          </w:tcPr>
          <w:p w:rsidR="00757599" w:rsidRDefault="00757599">
            <w:pPr>
              <w:pStyle w:val="ConsPlusNormal"/>
              <w:jc w:val="center"/>
            </w:pPr>
            <w:bookmarkStart w:id="67" w:name="P832"/>
            <w:bookmarkEnd w:id="67"/>
            <w:r>
              <w:t>6722</w:t>
            </w:r>
          </w:p>
        </w:tc>
        <w:tc>
          <w:tcPr>
            <w:tcW w:w="1361" w:type="dxa"/>
          </w:tcPr>
          <w:p w:rsidR="00757599" w:rsidRDefault="00757599">
            <w:pPr>
              <w:pStyle w:val="ConsPlusNormal"/>
            </w:pPr>
          </w:p>
        </w:tc>
        <w:tc>
          <w:tcPr>
            <w:tcW w:w="1191" w:type="dxa"/>
          </w:tcPr>
          <w:p w:rsidR="00757599" w:rsidRDefault="00757599">
            <w:pPr>
              <w:pStyle w:val="ConsPlusNormal"/>
            </w:pPr>
          </w:p>
        </w:tc>
        <w:tc>
          <w:tcPr>
            <w:tcW w:w="1701" w:type="dxa"/>
          </w:tcPr>
          <w:p w:rsidR="00757599" w:rsidRDefault="00757599">
            <w:pPr>
              <w:pStyle w:val="ConsPlusNormal"/>
            </w:pPr>
          </w:p>
        </w:tc>
      </w:tr>
      <w:tr w:rsidR="00757599">
        <w:tc>
          <w:tcPr>
            <w:tcW w:w="3458" w:type="dxa"/>
            <w:vAlign w:val="center"/>
          </w:tcPr>
          <w:p w:rsidR="00757599" w:rsidRDefault="00757599">
            <w:pPr>
              <w:pStyle w:val="ConsPlusNormal"/>
            </w:pPr>
            <w:r>
              <w:t>Маломощные ретрансляторы УКВ, комплекты</w:t>
            </w:r>
          </w:p>
        </w:tc>
        <w:tc>
          <w:tcPr>
            <w:tcW w:w="1361" w:type="dxa"/>
            <w:vAlign w:val="center"/>
          </w:tcPr>
          <w:p w:rsidR="00757599" w:rsidRDefault="00757599">
            <w:pPr>
              <w:pStyle w:val="ConsPlusNormal"/>
              <w:jc w:val="center"/>
            </w:pPr>
            <w:bookmarkStart w:id="68" w:name="P837"/>
            <w:bookmarkEnd w:id="68"/>
            <w:r>
              <w:t>6786</w:t>
            </w:r>
          </w:p>
        </w:tc>
        <w:tc>
          <w:tcPr>
            <w:tcW w:w="1361" w:type="dxa"/>
          </w:tcPr>
          <w:p w:rsidR="00757599" w:rsidRDefault="00757599">
            <w:pPr>
              <w:pStyle w:val="ConsPlusNormal"/>
            </w:pPr>
          </w:p>
        </w:tc>
        <w:tc>
          <w:tcPr>
            <w:tcW w:w="1191" w:type="dxa"/>
          </w:tcPr>
          <w:p w:rsidR="00757599" w:rsidRDefault="00757599">
            <w:pPr>
              <w:pStyle w:val="ConsPlusNormal"/>
            </w:pPr>
          </w:p>
        </w:tc>
        <w:tc>
          <w:tcPr>
            <w:tcW w:w="1701" w:type="dxa"/>
          </w:tcPr>
          <w:p w:rsidR="00757599" w:rsidRDefault="00757599">
            <w:pPr>
              <w:pStyle w:val="ConsPlusNormal"/>
            </w:pPr>
          </w:p>
        </w:tc>
      </w:tr>
      <w:tr w:rsidR="00757599">
        <w:tc>
          <w:tcPr>
            <w:tcW w:w="3458" w:type="dxa"/>
            <w:vAlign w:val="center"/>
          </w:tcPr>
          <w:p w:rsidR="00757599" w:rsidRDefault="00757599">
            <w:pPr>
              <w:pStyle w:val="ConsPlusNormal"/>
            </w:pPr>
            <w:r>
              <w:t>Междугородные телефонные станции, каналы</w:t>
            </w:r>
          </w:p>
        </w:tc>
        <w:tc>
          <w:tcPr>
            <w:tcW w:w="1361" w:type="dxa"/>
            <w:vAlign w:val="center"/>
          </w:tcPr>
          <w:p w:rsidR="00757599" w:rsidRDefault="00757599">
            <w:pPr>
              <w:pStyle w:val="ConsPlusNormal"/>
              <w:jc w:val="center"/>
            </w:pPr>
            <w:bookmarkStart w:id="69" w:name="P842"/>
            <w:bookmarkEnd w:id="69"/>
            <w:r>
              <w:t>6715</w:t>
            </w:r>
          </w:p>
        </w:tc>
        <w:tc>
          <w:tcPr>
            <w:tcW w:w="1361" w:type="dxa"/>
          </w:tcPr>
          <w:p w:rsidR="00757599" w:rsidRDefault="00757599">
            <w:pPr>
              <w:pStyle w:val="ConsPlusNormal"/>
            </w:pPr>
          </w:p>
        </w:tc>
        <w:tc>
          <w:tcPr>
            <w:tcW w:w="1191" w:type="dxa"/>
          </w:tcPr>
          <w:p w:rsidR="00757599" w:rsidRDefault="00757599">
            <w:pPr>
              <w:pStyle w:val="ConsPlusNormal"/>
            </w:pPr>
          </w:p>
        </w:tc>
        <w:tc>
          <w:tcPr>
            <w:tcW w:w="1701" w:type="dxa"/>
          </w:tcPr>
          <w:p w:rsidR="00757599" w:rsidRDefault="00757599">
            <w:pPr>
              <w:pStyle w:val="ConsPlusNormal"/>
            </w:pPr>
          </w:p>
        </w:tc>
      </w:tr>
      <w:tr w:rsidR="00757599">
        <w:tc>
          <w:tcPr>
            <w:tcW w:w="3458" w:type="dxa"/>
            <w:vAlign w:val="center"/>
          </w:tcPr>
          <w:p w:rsidR="00757599" w:rsidRDefault="00757599">
            <w:pPr>
              <w:pStyle w:val="ConsPlusNormal"/>
            </w:pPr>
            <w:r>
              <w:t>Международные телефонные станции, каналы</w:t>
            </w:r>
          </w:p>
        </w:tc>
        <w:tc>
          <w:tcPr>
            <w:tcW w:w="1361" w:type="dxa"/>
            <w:vAlign w:val="center"/>
          </w:tcPr>
          <w:p w:rsidR="00757599" w:rsidRDefault="00757599">
            <w:pPr>
              <w:pStyle w:val="ConsPlusNormal"/>
              <w:jc w:val="center"/>
            </w:pPr>
            <w:bookmarkStart w:id="70" w:name="P847"/>
            <w:bookmarkEnd w:id="70"/>
            <w:r>
              <w:t>7620</w:t>
            </w:r>
          </w:p>
        </w:tc>
        <w:tc>
          <w:tcPr>
            <w:tcW w:w="1361" w:type="dxa"/>
          </w:tcPr>
          <w:p w:rsidR="00757599" w:rsidRDefault="00757599">
            <w:pPr>
              <w:pStyle w:val="ConsPlusNormal"/>
            </w:pPr>
          </w:p>
        </w:tc>
        <w:tc>
          <w:tcPr>
            <w:tcW w:w="1191" w:type="dxa"/>
          </w:tcPr>
          <w:p w:rsidR="00757599" w:rsidRDefault="00757599">
            <w:pPr>
              <w:pStyle w:val="ConsPlusNormal"/>
            </w:pPr>
          </w:p>
        </w:tc>
        <w:tc>
          <w:tcPr>
            <w:tcW w:w="1701" w:type="dxa"/>
          </w:tcPr>
          <w:p w:rsidR="00757599" w:rsidRDefault="00757599">
            <w:pPr>
              <w:pStyle w:val="ConsPlusNormal"/>
            </w:pPr>
          </w:p>
        </w:tc>
      </w:tr>
      <w:tr w:rsidR="00757599">
        <w:tc>
          <w:tcPr>
            <w:tcW w:w="3458" w:type="dxa"/>
            <w:vAlign w:val="center"/>
          </w:tcPr>
          <w:p w:rsidR="00757599" w:rsidRDefault="00757599">
            <w:pPr>
              <w:pStyle w:val="ConsPlusNormal"/>
            </w:pPr>
            <w:r>
              <w:t>Подвижная электросвязь, тыс. номеров (с тремя знаками после запятой)</w:t>
            </w:r>
          </w:p>
        </w:tc>
        <w:tc>
          <w:tcPr>
            <w:tcW w:w="1361" w:type="dxa"/>
            <w:vAlign w:val="center"/>
          </w:tcPr>
          <w:p w:rsidR="00757599" w:rsidRDefault="00757599">
            <w:pPr>
              <w:pStyle w:val="ConsPlusNormal"/>
              <w:jc w:val="center"/>
            </w:pPr>
            <w:bookmarkStart w:id="71" w:name="P852"/>
            <w:bookmarkEnd w:id="71"/>
            <w:r>
              <w:t>6725</w:t>
            </w:r>
          </w:p>
        </w:tc>
        <w:tc>
          <w:tcPr>
            <w:tcW w:w="1361" w:type="dxa"/>
          </w:tcPr>
          <w:p w:rsidR="00757599" w:rsidRDefault="00757599">
            <w:pPr>
              <w:pStyle w:val="ConsPlusNormal"/>
            </w:pPr>
          </w:p>
        </w:tc>
        <w:tc>
          <w:tcPr>
            <w:tcW w:w="1191" w:type="dxa"/>
          </w:tcPr>
          <w:p w:rsidR="00757599" w:rsidRDefault="00757599">
            <w:pPr>
              <w:pStyle w:val="ConsPlusNormal"/>
            </w:pPr>
          </w:p>
        </w:tc>
        <w:tc>
          <w:tcPr>
            <w:tcW w:w="1701" w:type="dxa"/>
          </w:tcPr>
          <w:p w:rsidR="00757599" w:rsidRDefault="00757599">
            <w:pPr>
              <w:pStyle w:val="ConsPlusNormal"/>
            </w:pPr>
          </w:p>
        </w:tc>
      </w:tr>
      <w:tr w:rsidR="00757599">
        <w:tc>
          <w:tcPr>
            <w:tcW w:w="3458" w:type="dxa"/>
            <w:vAlign w:val="center"/>
          </w:tcPr>
          <w:p w:rsidR="00757599" w:rsidRDefault="00757599">
            <w:pPr>
              <w:pStyle w:val="ConsPlusNormal"/>
            </w:pPr>
            <w:r>
              <w:t>Базовые станции подвижной электросвязи, шт.</w:t>
            </w:r>
          </w:p>
        </w:tc>
        <w:tc>
          <w:tcPr>
            <w:tcW w:w="1361" w:type="dxa"/>
            <w:vAlign w:val="center"/>
          </w:tcPr>
          <w:p w:rsidR="00757599" w:rsidRDefault="00757599">
            <w:pPr>
              <w:pStyle w:val="ConsPlusNormal"/>
              <w:jc w:val="center"/>
            </w:pPr>
            <w:bookmarkStart w:id="72" w:name="P857"/>
            <w:bookmarkEnd w:id="72"/>
            <w:r>
              <w:t>10</w:t>
            </w:r>
          </w:p>
        </w:tc>
        <w:tc>
          <w:tcPr>
            <w:tcW w:w="1361" w:type="dxa"/>
          </w:tcPr>
          <w:p w:rsidR="00757599" w:rsidRDefault="00757599">
            <w:pPr>
              <w:pStyle w:val="ConsPlusNormal"/>
            </w:pPr>
          </w:p>
        </w:tc>
        <w:tc>
          <w:tcPr>
            <w:tcW w:w="1191" w:type="dxa"/>
          </w:tcPr>
          <w:p w:rsidR="00757599" w:rsidRDefault="00757599">
            <w:pPr>
              <w:pStyle w:val="ConsPlusNormal"/>
            </w:pPr>
          </w:p>
        </w:tc>
        <w:tc>
          <w:tcPr>
            <w:tcW w:w="1701" w:type="dxa"/>
          </w:tcPr>
          <w:p w:rsidR="00757599" w:rsidRDefault="00757599">
            <w:pPr>
              <w:pStyle w:val="ConsPlusNormal"/>
            </w:pPr>
          </w:p>
        </w:tc>
      </w:tr>
      <w:tr w:rsidR="00757599">
        <w:tc>
          <w:tcPr>
            <w:tcW w:w="3458" w:type="dxa"/>
            <w:vAlign w:val="center"/>
          </w:tcPr>
          <w:p w:rsidR="00757599" w:rsidRDefault="00757599">
            <w:pPr>
              <w:pStyle w:val="ConsPlusNormal"/>
            </w:pPr>
            <w:r>
              <w:t>Узловые предприятия почтовой связи, ед.</w:t>
            </w:r>
          </w:p>
        </w:tc>
        <w:tc>
          <w:tcPr>
            <w:tcW w:w="1361" w:type="dxa"/>
            <w:vAlign w:val="center"/>
          </w:tcPr>
          <w:p w:rsidR="00757599" w:rsidRDefault="00757599">
            <w:pPr>
              <w:pStyle w:val="ConsPlusNormal"/>
              <w:jc w:val="center"/>
            </w:pPr>
            <w:bookmarkStart w:id="73" w:name="P862"/>
            <w:bookmarkEnd w:id="73"/>
            <w:r>
              <w:t>6730</w:t>
            </w:r>
          </w:p>
        </w:tc>
        <w:tc>
          <w:tcPr>
            <w:tcW w:w="1361" w:type="dxa"/>
          </w:tcPr>
          <w:p w:rsidR="00757599" w:rsidRDefault="00757599">
            <w:pPr>
              <w:pStyle w:val="ConsPlusNormal"/>
            </w:pPr>
          </w:p>
        </w:tc>
        <w:tc>
          <w:tcPr>
            <w:tcW w:w="1191" w:type="dxa"/>
          </w:tcPr>
          <w:p w:rsidR="00757599" w:rsidRDefault="00757599">
            <w:pPr>
              <w:pStyle w:val="ConsPlusNormal"/>
            </w:pPr>
          </w:p>
        </w:tc>
        <w:tc>
          <w:tcPr>
            <w:tcW w:w="1701" w:type="dxa"/>
          </w:tcPr>
          <w:p w:rsidR="00757599" w:rsidRDefault="00757599">
            <w:pPr>
              <w:pStyle w:val="ConsPlusNormal"/>
            </w:pPr>
          </w:p>
        </w:tc>
      </w:tr>
      <w:tr w:rsidR="00757599">
        <w:tc>
          <w:tcPr>
            <w:tcW w:w="3458" w:type="dxa"/>
            <w:vAlign w:val="center"/>
          </w:tcPr>
          <w:p w:rsidR="00757599" w:rsidRDefault="00757599">
            <w:pPr>
              <w:pStyle w:val="ConsPlusNormal"/>
            </w:pPr>
            <w:r>
              <w:t>Жилые здания, кв. м</w:t>
            </w:r>
          </w:p>
        </w:tc>
        <w:tc>
          <w:tcPr>
            <w:tcW w:w="1361" w:type="dxa"/>
            <w:vAlign w:val="center"/>
          </w:tcPr>
          <w:p w:rsidR="00757599" w:rsidRDefault="00757599">
            <w:pPr>
              <w:pStyle w:val="ConsPlusNormal"/>
              <w:jc w:val="center"/>
            </w:pPr>
            <w:bookmarkStart w:id="74" w:name="P867"/>
            <w:bookmarkEnd w:id="74"/>
            <w:r>
              <w:t>11</w:t>
            </w:r>
          </w:p>
        </w:tc>
        <w:tc>
          <w:tcPr>
            <w:tcW w:w="1361" w:type="dxa"/>
          </w:tcPr>
          <w:p w:rsidR="00757599" w:rsidRDefault="00757599">
            <w:pPr>
              <w:pStyle w:val="ConsPlusNormal"/>
            </w:pPr>
          </w:p>
        </w:tc>
        <w:tc>
          <w:tcPr>
            <w:tcW w:w="1191" w:type="dxa"/>
          </w:tcPr>
          <w:p w:rsidR="00757599" w:rsidRDefault="00757599">
            <w:pPr>
              <w:pStyle w:val="ConsPlusNormal"/>
            </w:pPr>
          </w:p>
        </w:tc>
        <w:tc>
          <w:tcPr>
            <w:tcW w:w="1701" w:type="dxa"/>
          </w:tcPr>
          <w:p w:rsidR="00757599" w:rsidRDefault="00757599">
            <w:pPr>
              <w:pStyle w:val="ConsPlusNormal"/>
            </w:pPr>
          </w:p>
        </w:tc>
      </w:tr>
      <w:tr w:rsidR="00757599">
        <w:tc>
          <w:tcPr>
            <w:tcW w:w="3458" w:type="dxa"/>
            <w:vAlign w:val="center"/>
          </w:tcPr>
          <w:p w:rsidR="00757599" w:rsidRDefault="00757599">
            <w:pPr>
              <w:pStyle w:val="ConsPlusNormal"/>
            </w:pPr>
            <w:r>
              <w:t>Нежилые здания (здания производственного назначения), кв. м</w:t>
            </w:r>
          </w:p>
        </w:tc>
        <w:tc>
          <w:tcPr>
            <w:tcW w:w="1361" w:type="dxa"/>
            <w:vAlign w:val="center"/>
          </w:tcPr>
          <w:p w:rsidR="00757599" w:rsidRDefault="00757599">
            <w:pPr>
              <w:pStyle w:val="ConsPlusNormal"/>
              <w:jc w:val="center"/>
            </w:pPr>
            <w:bookmarkStart w:id="75" w:name="P872"/>
            <w:bookmarkEnd w:id="75"/>
            <w:r>
              <w:t>13</w:t>
            </w:r>
          </w:p>
        </w:tc>
        <w:tc>
          <w:tcPr>
            <w:tcW w:w="1361" w:type="dxa"/>
          </w:tcPr>
          <w:p w:rsidR="00757599" w:rsidRDefault="00757599">
            <w:pPr>
              <w:pStyle w:val="ConsPlusNormal"/>
            </w:pPr>
          </w:p>
        </w:tc>
        <w:tc>
          <w:tcPr>
            <w:tcW w:w="1191" w:type="dxa"/>
          </w:tcPr>
          <w:p w:rsidR="00757599" w:rsidRDefault="00757599">
            <w:pPr>
              <w:pStyle w:val="ConsPlusNormal"/>
            </w:pPr>
          </w:p>
        </w:tc>
        <w:tc>
          <w:tcPr>
            <w:tcW w:w="1701" w:type="dxa"/>
          </w:tcPr>
          <w:p w:rsidR="00757599" w:rsidRDefault="00757599">
            <w:pPr>
              <w:pStyle w:val="ConsPlusNormal"/>
            </w:pPr>
          </w:p>
        </w:tc>
      </w:tr>
      <w:tr w:rsidR="00757599">
        <w:tc>
          <w:tcPr>
            <w:tcW w:w="3458" w:type="dxa"/>
            <w:vAlign w:val="center"/>
          </w:tcPr>
          <w:p w:rsidR="00757599" w:rsidRDefault="00757599">
            <w:pPr>
              <w:pStyle w:val="ConsPlusNormal"/>
            </w:pPr>
            <w:r>
              <w:t>Прочие</w:t>
            </w:r>
          </w:p>
        </w:tc>
        <w:tc>
          <w:tcPr>
            <w:tcW w:w="1361" w:type="dxa"/>
            <w:vAlign w:val="center"/>
          </w:tcPr>
          <w:p w:rsidR="00757599" w:rsidRDefault="00757599">
            <w:pPr>
              <w:pStyle w:val="ConsPlusNormal"/>
              <w:jc w:val="center"/>
            </w:pPr>
            <w:bookmarkStart w:id="76" w:name="P877"/>
            <w:bookmarkEnd w:id="76"/>
            <w:r>
              <w:t>40</w:t>
            </w:r>
          </w:p>
        </w:tc>
        <w:tc>
          <w:tcPr>
            <w:tcW w:w="1361" w:type="dxa"/>
          </w:tcPr>
          <w:p w:rsidR="00757599" w:rsidRDefault="00757599">
            <w:pPr>
              <w:pStyle w:val="ConsPlusNormal"/>
            </w:pPr>
          </w:p>
        </w:tc>
        <w:tc>
          <w:tcPr>
            <w:tcW w:w="1191" w:type="dxa"/>
            <w:vAlign w:val="center"/>
          </w:tcPr>
          <w:p w:rsidR="00757599" w:rsidRDefault="00757599">
            <w:pPr>
              <w:pStyle w:val="ConsPlusNormal"/>
              <w:jc w:val="center"/>
            </w:pPr>
            <w:r>
              <w:t>x</w:t>
            </w:r>
          </w:p>
        </w:tc>
        <w:tc>
          <w:tcPr>
            <w:tcW w:w="1701" w:type="dxa"/>
          </w:tcPr>
          <w:p w:rsidR="00757599" w:rsidRDefault="00757599">
            <w:pPr>
              <w:pStyle w:val="ConsPlusNormal"/>
            </w:pPr>
          </w:p>
        </w:tc>
      </w:tr>
      <w:tr w:rsidR="00757599">
        <w:tc>
          <w:tcPr>
            <w:tcW w:w="3458" w:type="dxa"/>
            <w:vAlign w:val="center"/>
          </w:tcPr>
          <w:p w:rsidR="00757599" w:rsidRDefault="00757599">
            <w:pPr>
              <w:pStyle w:val="ConsPlusNormal"/>
              <w:ind w:left="283"/>
            </w:pPr>
            <w:r>
              <w:t xml:space="preserve">из них информационные технологии (из </w:t>
            </w:r>
            <w:hyperlink w:anchor="P877">
              <w:r>
                <w:rPr>
                  <w:color w:val="0000FF"/>
                </w:rPr>
                <w:t>строки 40</w:t>
              </w:r>
            </w:hyperlink>
            <w:r>
              <w:t>)</w:t>
            </w:r>
          </w:p>
        </w:tc>
        <w:tc>
          <w:tcPr>
            <w:tcW w:w="1361" w:type="dxa"/>
            <w:vAlign w:val="center"/>
          </w:tcPr>
          <w:p w:rsidR="00757599" w:rsidRDefault="00757599">
            <w:pPr>
              <w:pStyle w:val="ConsPlusNormal"/>
              <w:jc w:val="center"/>
            </w:pPr>
            <w:bookmarkStart w:id="77" w:name="P882"/>
            <w:bookmarkEnd w:id="77"/>
            <w:r>
              <w:t>50</w:t>
            </w:r>
          </w:p>
        </w:tc>
        <w:tc>
          <w:tcPr>
            <w:tcW w:w="1361" w:type="dxa"/>
          </w:tcPr>
          <w:p w:rsidR="00757599" w:rsidRDefault="00757599">
            <w:pPr>
              <w:pStyle w:val="ConsPlusNormal"/>
            </w:pPr>
          </w:p>
        </w:tc>
        <w:tc>
          <w:tcPr>
            <w:tcW w:w="1191" w:type="dxa"/>
            <w:vAlign w:val="center"/>
          </w:tcPr>
          <w:p w:rsidR="00757599" w:rsidRDefault="00757599">
            <w:pPr>
              <w:pStyle w:val="ConsPlusNormal"/>
              <w:jc w:val="center"/>
            </w:pPr>
            <w:r>
              <w:t>x</w:t>
            </w:r>
          </w:p>
        </w:tc>
        <w:tc>
          <w:tcPr>
            <w:tcW w:w="1701" w:type="dxa"/>
          </w:tcPr>
          <w:p w:rsidR="00757599" w:rsidRDefault="00757599">
            <w:pPr>
              <w:pStyle w:val="ConsPlusNormal"/>
            </w:pPr>
          </w:p>
        </w:tc>
      </w:tr>
      <w:tr w:rsidR="00757599">
        <w:tc>
          <w:tcPr>
            <w:tcW w:w="3458" w:type="dxa"/>
            <w:vAlign w:val="center"/>
          </w:tcPr>
          <w:p w:rsidR="00757599" w:rsidRDefault="00757599">
            <w:pPr>
              <w:pStyle w:val="ConsPlusNormal"/>
            </w:pPr>
            <w:r>
              <w:t>Итого</w:t>
            </w:r>
          </w:p>
        </w:tc>
        <w:tc>
          <w:tcPr>
            <w:tcW w:w="1361" w:type="dxa"/>
            <w:vAlign w:val="center"/>
          </w:tcPr>
          <w:p w:rsidR="00757599" w:rsidRDefault="00757599">
            <w:pPr>
              <w:pStyle w:val="ConsPlusNormal"/>
              <w:jc w:val="center"/>
            </w:pPr>
            <w:bookmarkStart w:id="78" w:name="P887"/>
            <w:bookmarkEnd w:id="78"/>
            <w:r>
              <w:t>100</w:t>
            </w:r>
          </w:p>
        </w:tc>
        <w:tc>
          <w:tcPr>
            <w:tcW w:w="1361" w:type="dxa"/>
          </w:tcPr>
          <w:p w:rsidR="00757599" w:rsidRDefault="00757599">
            <w:pPr>
              <w:pStyle w:val="ConsPlusNormal"/>
            </w:pPr>
          </w:p>
        </w:tc>
        <w:tc>
          <w:tcPr>
            <w:tcW w:w="1191" w:type="dxa"/>
            <w:vAlign w:val="center"/>
          </w:tcPr>
          <w:p w:rsidR="00757599" w:rsidRDefault="00757599">
            <w:pPr>
              <w:pStyle w:val="ConsPlusNormal"/>
              <w:jc w:val="center"/>
            </w:pPr>
            <w:r>
              <w:t>x</w:t>
            </w:r>
          </w:p>
        </w:tc>
        <w:tc>
          <w:tcPr>
            <w:tcW w:w="1701" w:type="dxa"/>
          </w:tcPr>
          <w:p w:rsidR="00757599" w:rsidRDefault="00757599">
            <w:pPr>
              <w:pStyle w:val="ConsPlusNormal"/>
            </w:pPr>
          </w:p>
        </w:tc>
      </w:tr>
      <w:tr w:rsidR="00757599">
        <w:tc>
          <w:tcPr>
            <w:tcW w:w="3458" w:type="dxa"/>
            <w:vAlign w:val="center"/>
          </w:tcPr>
          <w:p w:rsidR="00757599" w:rsidRDefault="00757599">
            <w:pPr>
              <w:pStyle w:val="ConsPlusNormal"/>
              <w:ind w:left="283"/>
            </w:pPr>
            <w:r>
              <w:t xml:space="preserve">из </w:t>
            </w:r>
            <w:hyperlink w:anchor="P887">
              <w:r>
                <w:rPr>
                  <w:color w:val="0000FF"/>
                </w:rPr>
                <w:t>строки 100</w:t>
              </w:r>
            </w:hyperlink>
            <w:r>
              <w:t>:</w:t>
            </w:r>
          </w:p>
        </w:tc>
        <w:tc>
          <w:tcPr>
            <w:tcW w:w="1361" w:type="dxa"/>
            <w:vAlign w:val="center"/>
          </w:tcPr>
          <w:p w:rsidR="00757599" w:rsidRDefault="00757599">
            <w:pPr>
              <w:pStyle w:val="ConsPlusNormal"/>
            </w:pPr>
          </w:p>
        </w:tc>
        <w:tc>
          <w:tcPr>
            <w:tcW w:w="1361" w:type="dxa"/>
          </w:tcPr>
          <w:p w:rsidR="00757599" w:rsidRDefault="00757599">
            <w:pPr>
              <w:pStyle w:val="ConsPlusNormal"/>
            </w:pPr>
          </w:p>
        </w:tc>
        <w:tc>
          <w:tcPr>
            <w:tcW w:w="1191" w:type="dxa"/>
          </w:tcPr>
          <w:p w:rsidR="00757599" w:rsidRDefault="00757599">
            <w:pPr>
              <w:pStyle w:val="ConsPlusNormal"/>
            </w:pPr>
          </w:p>
        </w:tc>
        <w:tc>
          <w:tcPr>
            <w:tcW w:w="1701" w:type="dxa"/>
          </w:tcPr>
          <w:p w:rsidR="00757599" w:rsidRDefault="00757599">
            <w:pPr>
              <w:pStyle w:val="ConsPlusNormal"/>
            </w:pPr>
          </w:p>
        </w:tc>
      </w:tr>
      <w:tr w:rsidR="00757599">
        <w:tc>
          <w:tcPr>
            <w:tcW w:w="3458" w:type="dxa"/>
            <w:vAlign w:val="center"/>
          </w:tcPr>
          <w:p w:rsidR="00757599" w:rsidRDefault="00757599">
            <w:pPr>
              <w:pStyle w:val="ConsPlusNormal"/>
              <w:ind w:left="283"/>
            </w:pPr>
            <w:r>
              <w:t>- широкополосный доступ, порты xDSL</w:t>
            </w:r>
          </w:p>
        </w:tc>
        <w:tc>
          <w:tcPr>
            <w:tcW w:w="1361" w:type="dxa"/>
            <w:vAlign w:val="center"/>
          </w:tcPr>
          <w:p w:rsidR="00757599" w:rsidRDefault="00757599">
            <w:pPr>
              <w:pStyle w:val="ConsPlusNormal"/>
              <w:jc w:val="center"/>
            </w:pPr>
            <w:bookmarkStart w:id="79" w:name="P897"/>
            <w:bookmarkEnd w:id="79"/>
            <w:r>
              <w:t>102</w:t>
            </w:r>
          </w:p>
        </w:tc>
        <w:tc>
          <w:tcPr>
            <w:tcW w:w="1361" w:type="dxa"/>
          </w:tcPr>
          <w:p w:rsidR="00757599" w:rsidRDefault="00757599">
            <w:pPr>
              <w:pStyle w:val="ConsPlusNormal"/>
            </w:pPr>
          </w:p>
        </w:tc>
        <w:tc>
          <w:tcPr>
            <w:tcW w:w="1191" w:type="dxa"/>
          </w:tcPr>
          <w:p w:rsidR="00757599" w:rsidRDefault="00757599">
            <w:pPr>
              <w:pStyle w:val="ConsPlusNormal"/>
            </w:pPr>
          </w:p>
        </w:tc>
        <w:tc>
          <w:tcPr>
            <w:tcW w:w="1701" w:type="dxa"/>
          </w:tcPr>
          <w:p w:rsidR="00757599" w:rsidRDefault="00757599">
            <w:pPr>
              <w:pStyle w:val="ConsPlusNormal"/>
            </w:pPr>
          </w:p>
        </w:tc>
      </w:tr>
      <w:tr w:rsidR="00757599">
        <w:tc>
          <w:tcPr>
            <w:tcW w:w="3458" w:type="dxa"/>
            <w:vAlign w:val="center"/>
          </w:tcPr>
          <w:p w:rsidR="00757599" w:rsidRDefault="00757599">
            <w:pPr>
              <w:pStyle w:val="ConsPlusNormal"/>
              <w:ind w:left="567"/>
            </w:pPr>
            <w:r>
              <w:t>в том числе порты VDSL</w:t>
            </w:r>
          </w:p>
        </w:tc>
        <w:tc>
          <w:tcPr>
            <w:tcW w:w="1361" w:type="dxa"/>
            <w:vAlign w:val="center"/>
          </w:tcPr>
          <w:p w:rsidR="00757599" w:rsidRDefault="00757599">
            <w:pPr>
              <w:pStyle w:val="ConsPlusNormal"/>
              <w:jc w:val="center"/>
            </w:pPr>
            <w:r>
              <w:t>103</w:t>
            </w:r>
          </w:p>
        </w:tc>
        <w:tc>
          <w:tcPr>
            <w:tcW w:w="1361" w:type="dxa"/>
          </w:tcPr>
          <w:p w:rsidR="00757599" w:rsidRDefault="00757599">
            <w:pPr>
              <w:pStyle w:val="ConsPlusNormal"/>
            </w:pPr>
          </w:p>
        </w:tc>
        <w:tc>
          <w:tcPr>
            <w:tcW w:w="1191" w:type="dxa"/>
          </w:tcPr>
          <w:p w:rsidR="00757599" w:rsidRDefault="00757599">
            <w:pPr>
              <w:pStyle w:val="ConsPlusNormal"/>
            </w:pPr>
          </w:p>
        </w:tc>
        <w:tc>
          <w:tcPr>
            <w:tcW w:w="1701" w:type="dxa"/>
          </w:tcPr>
          <w:p w:rsidR="00757599" w:rsidRDefault="00757599">
            <w:pPr>
              <w:pStyle w:val="ConsPlusNormal"/>
            </w:pPr>
          </w:p>
        </w:tc>
      </w:tr>
      <w:tr w:rsidR="00757599">
        <w:tc>
          <w:tcPr>
            <w:tcW w:w="3458" w:type="dxa"/>
            <w:vAlign w:val="center"/>
          </w:tcPr>
          <w:p w:rsidR="00757599" w:rsidRDefault="00757599">
            <w:pPr>
              <w:pStyle w:val="ConsPlusNormal"/>
              <w:ind w:left="283"/>
            </w:pPr>
            <w:r>
              <w:t>- широкополосный доступ, порты FTTx (</w:t>
            </w:r>
            <w:hyperlink w:anchor="P912">
              <w:r>
                <w:rPr>
                  <w:color w:val="0000FF"/>
                </w:rPr>
                <w:t>стр. 105</w:t>
              </w:r>
            </w:hyperlink>
            <w:r>
              <w:t xml:space="preserve"> + </w:t>
            </w:r>
            <w:hyperlink w:anchor="P917">
              <w:r>
                <w:rPr>
                  <w:color w:val="0000FF"/>
                </w:rPr>
                <w:t>106</w:t>
              </w:r>
            </w:hyperlink>
            <w:r>
              <w:t>)</w:t>
            </w:r>
          </w:p>
        </w:tc>
        <w:tc>
          <w:tcPr>
            <w:tcW w:w="1361" w:type="dxa"/>
            <w:vAlign w:val="center"/>
          </w:tcPr>
          <w:p w:rsidR="00757599" w:rsidRDefault="00757599">
            <w:pPr>
              <w:pStyle w:val="ConsPlusNormal"/>
              <w:jc w:val="center"/>
            </w:pPr>
            <w:r>
              <w:t>104</w:t>
            </w:r>
          </w:p>
        </w:tc>
        <w:tc>
          <w:tcPr>
            <w:tcW w:w="1361" w:type="dxa"/>
          </w:tcPr>
          <w:p w:rsidR="00757599" w:rsidRDefault="00757599">
            <w:pPr>
              <w:pStyle w:val="ConsPlusNormal"/>
            </w:pPr>
          </w:p>
        </w:tc>
        <w:tc>
          <w:tcPr>
            <w:tcW w:w="1191" w:type="dxa"/>
          </w:tcPr>
          <w:p w:rsidR="00757599" w:rsidRDefault="00757599">
            <w:pPr>
              <w:pStyle w:val="ConsPlusNormal"/>
            </w:pPr>
          </w:p>
        </w:tc>
        <w:tc>
          <w:tcPr>
            <w:tcW w:w="1701" w:type="dxa"/>
          </w:tcPr>
          <w:p w:rsidR="00757599" w:rsidRDefault="00757599">
            <w:pPr>
              <w:pStyle w:val="ConsPlusNormal"/>
            </w:pPr>
          </w:p>
        </w:tc>
      </w:tr>
      <w:tr w:rsidR="00757599">
        <w:tc>
          <w:tcPr>
            <w:tcW w:w="3458" w:type="dxa"/>
            <w:vAlign w:val="center"/>
          </w:tcPr>
          <w:p w:rsidR="00757599" w:rsidRDefault="00757599">
            <w:pPr>
              <w:pStyle w:val="ConsPlusNormal"/>
              <w:ind w:left="567"/>
            </w:pPr>
            <w:r>
              <w:t>в том числе xPON, порты</w:t>
            </w:r>
          </w:p>
        </w:tc>
        <w:tc>
          <w:tcPr>
            <w:tcW w:w="1361" w:type="dxa"/>
            <w:vAlign w:val="center"/>
          </w:tcPr>
          <w:p w:rsidR="00757599" w:rsidRDefault="00757599">
            <w:pPr>
              <w:pStyle w:val="ConsPlusNormal"/>
              <w:jc w:val="center"/>
            </w:pPr>
            <w:bookmarkStart w:id="80" w:name="P912"/>
            <w:bookmarkEnd w:id="80"/>
            <w:r>
              <w:t>105</w:t>
            </w:r>
          </w:p>
        </w:tc>
        <w:tc>
          <w:tcPr>
            <w:tcW w:w="1361" w:type="dxa"/>
          </w:tcPr>
          <w:p w:rsidR="00757599" w:rsidRDefault="00757599">
            <w:pPr>
              <w:pStyle w:val="ConsPlusNormal"/>
            </w:pPr>
          </w:p>
        </w:tc>
        <w:tc>
          <w:tcPr>
            <w:tcW w:w="1191" w:type="dxa"/>
          </w:tcPr>
          <w:p w:rsidR="00757599" w:rsidRDefault="00757599">
            <w:pPr>
              <w:pStyle w:val="ConsPlusNormal"/>
            </w:pPr>
          </w:p>
        </w:tc>
        <w:tc>
          <w:tcPr>
            <w:tcW w:w="1701" w:type="dxa"/>
          </w:tcPr>
          <w:p w:rsidR="00757599" w:rsidRDefault="00757599">
            <w:pPr>
              <w:pStyle w:val="ConsPlusNormal"/>
            </w:pPr>
          </w:p>
        </w:tc>
      </w:tr>
      <w:tr w:rsidR="00757599">
        <w:tc>
          <w:tcPr>
            <w:tcW w:w="3458" w:type="dxa"/>
            <w:vAlign w:val="center"/>
          </w:tcPr>
          <w:p w:rsidR="00757599" w:rsidRDefault="00757599">
            <w:pPr>
              <w:pStyle w:val="ConsPlusNormal"/>
              <w:jc w:val="right"/>
            </w:pPr>
            <w:r>
              <w:lastRenderedPageBreak/>
              <w:t>Ethernet, порты</w:t>
            </w:r>
          </w:p>
        </w:tc>
        <w:tc>
          <w:tcPr>
            <w:tcW w:w="1361" w:type="dxa"/>
            <w:vAlign w:val="center"/>
          </w:tcPr>
          <w:p w:rsidR="00757599" w:rsidRDefault="00757599">
            <w:pPr>
              <w:pStyle w:val="ConsPlusNormal"/>
              <w:jc w:val="center"/>
            </w:pPr>
            <w:bookmarkStart w:id="81" w:name="P917"/>
            <w:bookmarkEnd w:id="81"/>
            <w:r>
              <w:t>106</w:t>
            </w:r>
          </w:p>
        </w:tc>
        <w:tc>
          <w:tcPr>
            <w:tcW w:w="1361" w:type="dxa"/>
          </w:tcPr>
          <w:p w:rsidR="00757599" w:rsidRDefault="00757599">
            <w:pPr>
              <w:pStyle w:val="ConsPlusNormal"/>
            </w:pPr>
          </w:p>
        </w:tc>
        <w:tc>
          <w:tcPr>
            <w:tcW w:w="1191" w:type="dxa"/>
          </w:tcPr>
          <w:p w:rsidR="00757599" w:rsidRDefault="00757599">
            <w:pPr>
              <w:pStyle w:val="ConsPlusNormal"/>
            </w:pPr>
          </w:p>
        </w:tc>
        <w:tc>
          <w:tcPr>
            <w:tcW w:w="1701" w:type="dxa"/>
          </w:tcPr>
          <w:p w:rsidR="00757599" w:rsidRDefault="00757599">
            <w:pPr>
              <w:pStyle w:val="ConsPlusNormal"/>
            </w:pPr>
          </w:p>
        </w:tc>
      </w:tr>
      <w:tr w:rsidR="00757599">
        <w:tc>
          <w:tcPr>
            <w:tcW w:w="3458" w:type="dxa"/>
            <w:vAlign w:val="center"/>
          </w:tcPr>
          <w:p w:rsidR="00757599" w:rsidRDefault="00757599">
            <w:pPr>
              <w:pStyle w:val="ConsPlusNormal"/>
              <w:ind w:left="283"/>
            </w:pPr>
            <w:r>
              <w:t>- NGN (Softswich), порты</w:t>
            </w:r>
          </w:p>
        </w:tc>
        <w:tc>
          <w:tcPr>
            <w:tcW w:w="1361" w:type="dxa"/>
            <w:vAlign w:val="center"/>
          </w:tcPr>
          <w:p w:rsidR="00757599" w:rsidRDefault="00757599">
            <w:pPr>
              <w:pStyle w:val="ConsPlusNormal"/>
              <w:jc w:val="center"/>
            </w:pPr>
            <w:bookmarkStart w:id="82" w:name="P922"/>
            <w:bookmarkEnd w:id="82"/>
            <w:r>
              <w:t>107</w:t>
            </w:r>
          </w:p>
        </w:tc>
        <w:tc>
          <w:tcPr>
            <w:tcW w:w="1361" w:type="dxa"/>
          </w:tcPr>
          <w:p w:rsidR="00757599" w:rsidRDefault="00757599">
            <w:pPr>
              <w:pStyle w:val="ConsPlusNormal"/>
            </w:pPr>
          </w:p>
        </w:tc>
        <w:tc>
          <w:tcPr>
            <w:tcW w:w="1191" w:type="dxa"/>
          </w:tcPr>
          <w:p w:rsidR="00757599" w:rsidRDefault="00757599">
            <w:pPr>
              <w:pStyle w:val="ConsPlusNormal"/>
            </w:pPr>
          </w:p>
        </w:tc>
        <w:tc>
          <w:tcPr>
            <w:tcW w:w="1701" w:type="dxa"/>
          </w:tcPr>
          <w:p w:rsidR="00757599" w:rsidRDefault="00757599">
            <w:pPr>
              <w:pStyle w:val="ConsPlusNormal"/>
            </w:pPr>
          </w:p>
        </w:tc>
      </w:tr>
    </w:tbl>
    <w:p w:rsidR="00757599" w:rsidRDefault="00757599">
      <w:pPr>
        <w:pStyle w:val="ConsPlusNormal"/>
        <w:jc w:val="both"/>
      </w:pPr>
    </w:p>
    <w:p w:rsidR="00757599" w:rsidRDefault="00757599">
      <w:pPr>
        <w:pStyle w:val="ConsPlusNormal"/>
        <w:jc w:val="center"/>
        <w:outlineLvl w:val="2"/>
      </w:pPr>
      <w:r>
        <w:t>Особенности заполнения макета консолидированных форм</w:t>
      </w:r>
    </w:p>
    <w:p w:rsidR="00757599" w:rsidRDefault="00757599">
      <w:pPr>
        <w:pStyle w:val="ConsPlusNormal"/>
        <w:jc w:val="center"/>
      </w:pPr>
      <w:r>
        <w:t>С-1, С-2</w:t>
      </w:r>
    </w:p>
    <w:p w:rsidR="00757599" w:rsidRDefault="00757599">
      <w:pPr>
        <w:pStyle w:val="ConsPlusNormal"/>
        <w:jc w:val="both"/>
      </w:pPr>
    </w:p>
    <w:p w:rsidR="00757599" w:rsidRDefault="00757599">
      <w:pPr>
        <w:pStyle w:val="ConsPlusNormal"/>
        <w:ind w:firstLine="540"/>
        <w:jc w:val="both"/>
      </w:pPr>
      <w:r>
        <w:t xml:space="preserve">В </w:t>
      </w:r>
      <w:hyperlink w:anchor="P771">
        <w:r>
          <w:rPr>
            <w:color w:val="0000FF"/>
          </w:rPr>
          <w:t>графе 3</w:t>
        </w:r>
      </w:hyperlink>
      <w:r>
        <w:t xml:space="preserve"> "Фактическая стоимость введенных основных фондов" отражается фактическая стоимость введенных в эксплуатацию за отчетный год объектов, сооружений связи и прочих (программное обеспечение, биллинговые системы и т.д.). При этом фактическая стоимость принимается с учетом переоценок незавершенного строительства прошлых лет, проводившихся во все время сооружения или создания этих объектов.</w:t>
      </w:r>
    </w:p>
    <w:p w:rsidR="00757599" w:rsidRDefault="00757599">
      <w:pPr>
        <w:pStyle w:val="ConsPlusNormal"/>
        <w:spacing w:before="220"/>
        <w:ind w:firstLine="540"/>
        <w:jc w:val="both"/>
      </w:pPr>
      <w:r>
        <w:t xml:space="preserve">В </w:t>
      </w:r>
      <w:hyperlink w:anchor="P772">
        <w:r>
          <w:rPr>
            <w:color w:val="0000FF"/>
          </w:rPr>
          <w:t>графе 4</w:t>
        </w:r>
      </w:hyperlink>
      <w:r>
        <w:t xml:space="preserve"> "Введено в натуральных единицах измерения" отражаются физически завершенные объекты, сооружения связи и прочие объекты, принятые в эксплуатацию в установленном порядке в отчетном году.</w:t>
      </w:r>
    </w:p>
    <w:p w:rsidR="00757599" w:rsidRDefault="00757599">
      <w:pPr>
        <w:pStyle w:val="ConsPlusNormal"/>
        <w:spacing w:before="220"/>
        <w:ind w:firstLine="540"/>
        <w:jc w:val="both"/>
      </w:pPr>
      <w:r>
        <w:t xml:space="preserve">В </w:t>
      </w:r>
      <w:hyperlink w:anchor="P772">
        <w:r>
          <w:rPr>
            <w:color w:val="0000FF"/>
          </w:rPr>
          <w:t>графе 4</w:t>
        </w:r>
      </w:hyperlink>
      <w:r>
        <w:t xml:space="preserve"> должны быть указаны сведения только о новых объектах. </w:t>
      </w:r>
      <w:proofErr w:type="gramStart"/>
      <w:r>
        <w:t>Сведения об отремонтированных объектах капитального строительства, прочих объектах, на которых проведены ремонтные строительные работы, модернизация (устранение физического и морального износа, не связанного с изменением основных технических показателей здания или его назначения - ремонт отдельных строительных конструкций, инженерного оборудования, крыш, кровли, остекление, производство малярных работ, ремонт фасадов и т.д.) в форме С1С2 как введенные в действие не показываются.</w:t>
      </w:r>
      <w:proofErr w:type="gramEnd"/>
      <w:r>
        <w:t xml:space="preserve"> Денежные средства, связанные с затратами на ремонтно-строительные работы необходимо показать по </w:t>
      </w:r>
      <w:hyperlink w:anchor="P771">
        <w:r>
          <w:rPr>
            <w:color w:val="0000FF"/>
          </w:rPr>
          <w:t>графам 3</w:t>
        </w:r>
      </w:hyperlink>
      <w:r>
        <w:t xml:space="preserve"> "Фактическая стоимость введенных основных фондов" и </w:t>
      </w:r>
      <w:hyperlink w:anchor="P773">
        <w:r>
          <w:rPr>
            <w:color w:val="0000FF"/>
          </w:rPr>
          <w:t>5</w:t>
        </w:r>
      </w:hyperlink>
      <w:r>
        <w:t xml:space="preserve"> "Фактический объем капитальных вложений за отчетный период".</w:t>
      </w:r>
    </w:p>
    <w:p w:rsidR="00757599" w:rsidRDefault="00757599">
      <w:pPr>
        <w:pStyle w:val="ConsPlusNormal"/>
        <w:spacing w:before="220"/>
        <w:ind w:firstLine="540"/>
        <w:jc w:val="both"/>
      </w:pPr>
      <w:r>
        <w:t>При осуществлении строительства объекта несколькими юридическими лицами в порядке долевого участия форма предоставляется одним юридическим лицом - титулодержателем (головным застройщиком), по объекту в целом.</w:t>
      </w:r>
    </w:p>
    <w:p w:rsidR="00757599" w:rsidRDefault="00757599">
      <w:pPr>
        <w:pStyle w:val="ConsPlusNormal"/>
        <w:spacing w:before="220"/>
        <w:ind w:firstLine="540"/>
        <w:jc w:val="both"/>
      </w:pPr>
      <w:r>
        <w:t>По линейному строительству (линиям связи и т.п.), расположенному на нескольких территориях (республик, краев, областей и др.), ввод в действие объектов по каждой из них определяется, исходя из объемов ввода, относящихся к отдельным участкам и объектам этой стройки, находящимся на соответствующей территории.</w:t>
      </w:r>
    </w:p>
    <w:p w:rsidR="00757599" w:rsidRDefault="00757599">
      <w:pPr>
        <w:pStyle w:val="ConsPlusNormal"/>
        <w:spacing w:before="220"/>
        <w:ind w:firstLine="540"/>
        <w:jc w:val="both"/>
      </w:pPr>
      <w:r>
        <w:t xml:space="preserve">В </w:t>
      </w:r>
      <w:hyperlink w:anchor="P773">
        <w:r>
          <w:rPr>
            <w:color w:val="0000FF"/>
          </w:rPr>
          <w:t>графе 5</w:t>
        </w:r>
      </w:hyperlink>
      <w:r>
        <w:t xml:space="preserve"> "Фактический объем капитальных вложений за отчетный период" отражается объем капитальных вложений, затраченных за отчетный период на объекты, сооружения связи и прочие объекты на 08 счете по балансу. Данный объект может быть не введен в эксплуатацию в отчетном периоде, но денежные средства (капитальные вложения) на ввод были направлены в отчетном периоде и, следовательно, должны быть отражены по </w:t>
      </w:r>
      <w:hyperlink w:anchor="P773">
        <w:r>
          <w:rPr>
            <w:color w:val="0000FF"/>
          </w:rPr>
          <w:t>5 графе</w:t>
        </w:r>
      </w:hyperlink>
      <w:r>
        <w:t>.</w:t>
      </w:r>
    </w:p>
    <w:p w:rsidR="00757599" w:rsidRDefault="00757599">
      <w:pPr>
        <w:pStyle w:val="ConsPlusNormal"/>
        <w:spacing w:before="220"/>
        <w:ind w:firstLine="540"/>
        <w:jc w:val="both"/>
      </w:pPr>
      <w:r>
        <w:t xml:space="preserve">Когда объект будет поставлен на баланс, данный объем денежных средств необходимо отразить по </w:t>
      </w:r>
      <w:hyperlink w:anchor="P771">
        <w:r>
          <w:rPr>
            <w:color w:val="0000FF"/>
          </w:rPr>
          <w:t>графе 3</w:t>
        </w:r>
      </w:hyperlink>
      <w:r>
        <w:t xml:space="preserve"> "Фактическая стоимость введенных основных фондов" и </w:t>
      </w:r>
      <w:hyperlink w:anchor="P772">
        <w:r>
          <w:rPr>
            <w:color w:val="0000FF"/>
          </w:rPr>
          <w:t>графе 4</w:t>
        </w:r>
      </w:hyperlink>
      <w:r>
        <w:t xml:space="preserve"> "Введено в натуральных единицах измерения".</w:t>
      </w:r>
    </w:p>
    <w:p w:rsidR="00757599" w:rsidRDefault="00757599">
      <w:pPr>
        <w:pStyle w:val="ConsPlusNormal"/>
        <w:spacing w:before="220"/>
        <w:ind w:firstLine="540"/>
        <w:jc w:val="both"/>
      </w:pPr>
      <w:r>
        <w:t>Обращаем внимание, что код вида мощности в данном макете является кодом строки.</w:t>
      </w:r>
    </w:p>
    <w:p w:rsidR="00757599" w:rsidRDefault="00757599">
      <w:pPr>
        <w:pStyle w:val="ConsPlusNormal"/>
        <w:spacing w:before="220"/>
        <w:ind w:firstLine="540"/>
        <w:jc w:val="both"/>
      </w:pPr>
      <w:r>
        <w:t xml:space="preserve">Показатели по </w:t>
      </w:r>
      <w:hyperlink w:anchor="P771">
        <w:r>
          <w:rPr>
            <w:color w:val="0000FF"/>
          </w:rPr>
          <w:t>графам 3</w:t>
        </w:r>
      </w:hyperlink>
      <w:r>
        <w:t xml:space="preserve"> и </w:t>
      </w:r>
      <w:hyperlink w:anchor="P773">
        <w:r>
          <w:rPr>
            <w:color w:val="0000FF"/>
          </w:rPr>
          <w:t>5</w:t>
        </w:r>
      </w:hyperlink>
      <w:r>
        <w:t xml:space="preserve"> указываются с одним знаком после запятой.</w:t>
      </w:r>
    </w:p>
    <w:p w:rsidR="00757599" w:rsidRDefault="00757599">
      <w:pPr>
        <w:pStyle w:val="ConsPlusNormal"/>
        <w:spacing w:before="220"/>
        <w:ind w:firstLine="540"/>
        <w:jc w:val="both"/>
      </w:pPr>
      <w:r>
        <w:t xml:space="preserve">Показатели по графе 4 по мощностям </w:t>
      </w:r>
      <w:hyperlink w:anchor="P780">
        <w:r>
          <w:rPr>
            <w:color w:val="0000FF"/>
          </w:rPr>
          <w:t>6001</w:t>
        </w:r>
      </w:hyperlink>
      <w:r>
        <w:t xml:space="preserve">, </w:t>
      </w:r>
      <w:hyperlink w:anchor="P775">
        <w:r>
          <w:rPr>
            <w:color w:val="0000FF"/>
          </w:rPr>
          <w:t>6710</w:t>
        </w:r>
      </w:hyperlink>
      <w:r>
        <w:t xml:space="preserve">, </w:t>
      </w:r>
      <w:hyperlink w:anchor="P785">
        <w:r>
          <w:rPr>
            <w:color w:val="0000FF"/>
          </w:rPr>
          <w:t>6711</w:t>
        </w:r>
      </w:hyperlink>
      <w:r>
        <w:t xml:space="preserve">, </w:t>
      </w:r>
      <w:hyperlink w:anchor="P842">
        <w:r>
          <w:rPr>
            <w:color w:val="0000FF"/>
          </w:rPr>
          <w:t>6715</w:t>
        </w:r>
      </w:hyperlink>
      <w:r>
        <w:t xml:space="preserve">, </w:t>
      </w:r>
      <w:hyperlink w:anchor="P862">
        <w:r>
          <w:rPr>
            <w:color w:val="0000FF"/>
          </w:rPr>
          <w:t>6730</w:t>
        </w:r>
      </w:hyperlink>
      <w:r>
        <w:t xml:space="preserve">, </w:t>
      </w:r>
      <w:hyperlink w:anchor="P810">
        <w:r>
          <w:rPr>
            <w:color w:val="0000FF"/>
          </w:rPr>
          <w:t>6740</w:t>
        </w:r>
      </w:hyperlink>
      <w:r>
        <w:t xml:space="preserve">, </w:t>
      </w:r>
      <w:hyperlink w:anchor="P800">
        <w:r>
          <w:rPr>
            <w:color w:val="0000FF"/>
          </w:rPr>
          <w:t>6752</w:t>
        </w:r>
      </w:hyperlink>
      <w:r>
        <w:t xml:space="preserve">, </w:t>
      </w:r>
      <w:hyperlink w:anchor="P805">
        <w:r>
          <w:rPr>
            <w:color w:val="0000FF"/>
          </w:rPr>
          <w:t>6753</w:t>
        </w:r>
      </w:hyperlink>
      <w:r>
        <w:t xml:space="preserve">, </w:t>
      </w:r>
      <w:hyperlink w:anchor="P837">
        <w:r>
          <w:rPr>
            <w:color w:val="0000FF"/>
          </w:rPr>
          <w:t>6786</w:t>
        </w:r>
      </w:hyperlink>
      <w:r>
        <w:t xml:space="preserve">, </w:t>
      </w:r>
      <w:hyperlink w:anchor="P847">
        <w:r>
          <w:rPr>
            <w:color w:val="0000FF"/>
          </w:rPr>
          <w:t>7620</w:t>
        </w:r>
      </w:hyperlink>
      <w:r>
        <w:t xml:space="preserve">, </w:t>
      </w:r>
      <w:hyperlink w:anchor="P857">
        <w:r>
          <w:rPr>
            <w:color w:val="0000FF"/>
          </w:rPr>
          <w:t>10</w:t>
        </w:r>
      </w:hyperlink>
      <w:r>
        <w:t xml:space="preserve">, </w:t>
      </w:r>
      <w:hyperlink w:anchor="P867">
        <w:r>
          <w:rPr>
            <w:color w:val="0000FF"/>
          </w:rPr>
          <w:t>11</w:t>
        </w:r>
      </w:hyperlink>
      <w:r>
        <w:t xml:space="preserve">, </w:t>
      </w:r>
      <w:hyperlink w:anchor="P872">
        <w:r>
          <w:rPr>
            <w:color w:val="0000FF"/>
          </w:rPr>
          <w:t>13</w:t>
        </w:r>
      </w:hyperlink>
      <w:r>
        <w:t xml:space="preserve">, </w:t>
      </w:r>
      <w:hyperlink w:anchor="P897">
        <w:r>
          <w:rPr>
            <w:color w:val="0000FF"/>
          </w:rPr>
          <w:t>102</w:t>
        </w:r>
      </w:hyperlink>
      <w:r>
        <w:t xml:space="preserve"> - </w:t>
      </w:r>
      <w:hyperlink w:anchor="P922">
        <w:r>
          <w:rPr>
            <w:color w:val="0000FF"/>
          </w:rPr>
          <w:t>107</w:t>
        </w:r>
      </w:hyperlink>
      <w:r>
        <w:t xml:space="preserve"> указываются в целых числах, по мощностям </w:t>
      </w:r>
      <w:hyperlink w:anchor="P820">
        <w:r>
          <w:rPr>
            <w:color w:val="0000FF"/>
          </w:rPr>
          <w:t>6731</w:t>
        </w:r>
      </w:hyperlink>
      <w:r>
        <w:t xml:space="preserve">, </w:t>
      </w:r>
      <w:hyperlink w:anchor="P815">
        <w:r>
          <w:rPr>
            <w:color w:val="0000FF"/>
          </w:rPr>
          <w:t>6741</w:t>
        </w:r>
      </w:hyperlink>
      <w:r>
        <w:t xml:space="preserve">, </w:t>
      </w:r>
      <w:hyperlink w:anchor="P790">
        <w:r>
          <w:rPr>
            <w:color w:val="0000FF"/>
          </w:rPr>
          <w:t>6751</w:t>
        </w:r>
      </w:hyperlink>
      <w:r>
        <w:t xml:space="preserve">, </w:t>
      </w:r>
      <w:hyperlink w:anchor="P795">
        <w:r>
          <w:rPr>
            <w:color w:val="0000FF"/>
          </w:rPr>
          <w:t>9</w:t>
        </w:r>
      </w:hyperlink>
      <w:r>
        <w:t xml:space="preserve"> - с одним знаком после запятой, по мощностям </w:t>
      </w:r>
      <w:hyperlink w:anchor="P826">
        <w:r>
          <w:rPr>
            <w:color w:val="0000FF"/>
          </w:rPr>
          <w:t>6721</w:t>
        </w:r>
      </w:hyperlink>
      <w:r>
        <w:t xml:space="preserve">, </w:t>
      </w:r>
      <w:hyperlink w:anchor="P832">
        <w:r>
          <w:rPr>
            <w:color w:val="0000FF"/>
          </w:rPr>
          <w:t>6722</w:t>
        </w:r>
      </w:hyperlink>
      <w:r>
        <w:t xml:space="preserve">, </w:t>
      </w:r>
      <w:hyperlink w:anchor="P852">
        <w:r>
          <w:rPr>
            <w:color w:val="0000FF"/>
          </w:rPr>
          <w:t>6725</w:t>
        </w:r>
      </w:hyperlink>
      <w:r>
        <w:t xml:space="preserve"> - с тремя знаками после запятой.</w:t>
      </w:r>
    </w:p>
    <w:p w:rsidR="00757599" w:rsidRDefault="00757599">
      <w:pPr>
        <w:pStyle w:val="ConsPlusNormal"/>
        <w:spacing w:before="220"/>
        <w:ind w:firstLine="540"/>
        <w:jc w:val="both"/>
      </w:pPr>
      <w:r>
        <w:lastRenderedPageBreak/>
        <w:t xml:space="preserve">В </w:t>
      </w:r>
      <w:hyperlink w:anchor="P790">
        <w:r>
          <w:rPr>
            <w:color w:val="0000FF"/>
          </w:rPr>
          <w:t>строке 6751</w:t>
        </w:r>
      </w:hyperlink>
      <w:r>
        <w:t xml:space="preserve"> "Магистральные кабельные линии передачи, </w:t>
      </w:r>
      <w:proofErr w:type="gramStart"/>
      <w:r>
        <w:t>км</w:t>
      </w:r>
      <w:proofErr w:type="gramEnd"/>
      <w:r>
        <w:t>" (кабельные линии, проходящие (соединяющие) более одного субъекта Российской Федерации) указывается фактическая стоимость и объем капитальных вложений по магистральным кабельным линиям связи вне зависимости от типа кабеля, в графе 4 указывается общая протяженность линий, км.</w:t>
      </w:r>
    </w:p>
    <w:p w:rsidR="00757599" w:rsidRDefault="00757599">
      <w:pPr>
        <w:pStyle w:val="ConsPlusNormal"/>
        <w:spacing w:before="220"/>
        <w:ind w:firstLine="540"/>
        <w:jc w:val="both"/>
      </w:pPr>
      <w:r>
        <w:t xml:space="preserve">В </w:t>
      </w:r>
      <w:hyperlink w:anchor="P795">
        <w:r>
          <w:rPr>
            <w:color w:val="0000FF"/>
          </w:rPr>
          <w:t>строке 9</w:t>
        </w:r>
      </w:hyperlink>
      <w:r>
        <w:t xml:space="preserve"> "Внутризоновые кабельные линии связи, </w:t>
      </w:r>
      <w:proofErr w:type="gramStart"/>
      <w:r>
        <w:t>км</w:t>
      </w:r>
      <w:proofErr w:type="gramEnd"/>
      <w:r>
        <w:t>" (кабельные линии внутри одного субъекта Российской Федерации для обеспечения связью внутри данной зоны) указываются данные по внутризоновым кабельным линиям связи (передачи), в графе 4 указывается общая протяженность внутризоновых кабельных линий связи (передачи), км.</w:t>
      </w:r>
    </w:p>
    <w:p w:rsidR="00757599" w:rsidRDefault="00757599">
      <w:pPr>
        <w:pStyle w:val="ConsPlusNormal"/>
        <w:spacing w:before="220"/>
        <w:ind w:firstLine="540"/>
        <w:jc w:val="both"/>
      </w:pPr>
      <w:r>
        <w:t xml:space="preserve">Фактическая стоимость введенных основных фондов и фактический объем капитальных вложений за отчетный период по местным кабельным линиям связи (прокладываемым в пределах города (населенного пункта) или сельского района) отражаются по </w:t>
      </w:r>
      <w:hyperlink w:anchor="P877">
        <w:r>
          <w:rPr>
            <w:color w:val="0000FF"/>
          </w:rPr>
          <w:t>строке 40</w:t>
        </w:r>
      </w:hyperlink>
      <w:r>
        <w:t xml:space="preserve"> "Прочие" в графах 3 и 5 соответственно, графа 4 не заполняется.</w:t>
      </w:r>
    </w:p>
    <w:p w:rsidR="00757599" w:rsidRDefault="00757599">
      <w:pPr>
        <w:pStyle w:val="ConsPlusNormal"/>
        <w:spacing w:before="220"/>
        <w:ind w:firstLine="540"/>
        <w:jc w:val="both"/>
      </w:pPr>
      <w:r>
        <w:t xml:space="preserve">В </w:t>
      </w:r>
      <w:hyperlink w:anchor="P800">
        <w:r>
          <w:rPr>
            <w:color w:val="0000FF"/>
          </w:rPr>
          <w:t>строке 6752</w:t>
        </w:r>
      </w:hyperlink>
      <w:r>
        <w:t xml:space="preserve"> "Антенно-мачтовые сооружения для сотовой связи" указываются данные по сооружениям для сотовой связи, функционально предназначенным для размещения оборудования связи (мачты, башни, столбы). Столбы - монолитные железобетонные или сборные металлические (стальные) на болтовых соединениях сооружения высотой до 50 метров, устанавливаемые в буровых скважинах с подготовкой из монолитного бетона, просыпкой щебнем, укрепляемые ригелями, или на фундаментах столбчатого, свайного типа с заглублением до 5 метров.</w:t>
      </w:r>
    </w:p>
    <w:p w:rsidR="00757599" w:rsidRDefault="00757599">
      <w:pPr>
        <w:pStyle w:val="ConsPlusNormal"/>
        <w:spacing w:before="220"/>
        <w:ind w:firstLine="540"/>
        <w:jc w:val="both"/>
      </w:pPr>
      <w:r>
        <w:t>Мачты - сборно-разборные инженерные сооружения (решетчатая призма) высотой до 70 метров, устанавливаемые на столбчатых, либо свайных фундаментах с заглублением до 3 метров, раскрепленные оттяжками, количество которых зависит от высоты подъема мачты, прикрепляемыми к бетонным фундаментным блокам.</w:t>
      </w:r>
    </w:p>
    <w:p w:rsidR="00757599" w:rsidRDefault="00757599">
      <w:pPr>
        <w:pStyle w:val="ConsPlusNormal"/>
        <w:spacing w:before="220"/>
        <w:ind w:firstLine="540"/>
        <w:jc w:val="both"/>
      </w:pPr>
      <w:r>
        <w:t>Башни - конструкции поэлементной сборки до 100 метров и выше, устанавливаемые на фундаменты, проектируемые в соответствии с конкретными инженерно-геологическими условиями.</w:t>
      </w:r>
    </w:p>
    <w:p w:rsidR="00757599" w:rsidRDefault="00757599">
      <w:pPr>
        <w:pStyle w:val="ConsPlusNormal"/>
        <w:spacing w:before="220"/>
        <w:ind w:firstLine="540"/>
        <w:jc w:val="both"/>
      </w:pPr>
      <w:r>
        <w:t xml:space="preserve">В </w:t>
      </w:r>
      <w:hyperlink w:anchor="P852">
        <w:r>
          <w:rPr>
            <w:color w:val="0000FF"/>
          </w:rPr>
          <w:t>строке 6725</w:t>
        </w:r>
      </w:hyperlink>
      <w:r>
        <w:t xml:space="preserve"> "Подвижная электросвязь, тыс. номеров" в графах 3 и 5 указывается фактическая стоимость и объем капитальных вложений по объектам сооружений подвижной электросвязи (коммутаторов, узлов связи и др.), в графе 4 указывается номерная емкость.</w:t>
      </w:r>
    </w:p>
    <w:p w:rsidR="00757599" w:rsidRDefault="00757599">
      <w:pPr>
        <w:pStyle w:val="ConsPlusNormal"/>
        <w:spacing w:before="220"/>
        <w:ind w:firstLine="540"/>
        <w:jc w:val="both"/>
      </w:pPr>
      <w:r>
        <w:t xml:space="preserve">В </w:t>
      </w:r>
      <w:hyperlink w:anchor="P857">
        <w:r>
          <w:rPr>
            <w:color w:val="0000FF"/>
          </w:rPr>
          <w:t>строке 10</w:t>
        </w:r>
      </w:hyperlink>
      <w:r>
        <w:t xml:space="preserve"> "Базовые станции подвижной электросвязи, шт." в графах 3 и 5 отражается фактическая стоимость и объем капитальных вложений по базовым станциям подвижной электросвязи, в графе 4 указывается количество базовых станций. Данные </w:t>
      </w:r>
      <w:hyperlink w:anchor="P857">
        <w:r>
          <w:rPr>
            <w:color w:val="0000FF"/>
          </w:rPr>
          <w:t>строки 10</w:t>
        </w:r>
      </w:hyperlink>
      <w:r>
        <w:t xml:space="preserve"> не учитываются в </w:t>
      </w:r>
      <w:hyperlink w:anchor="P852">
        <w:r>
          <w:rPr>
            <w:color w:val="0000FF"/>
          </w:rPr>
          <w:t>строке 6725</w:t>
        </w:r>
      </w:hyperlink>
      <w:r>
        <w:t>.</w:t>
      </w:r>
    </w:p>
    <w:p w:rsidR="00757599" w:rsidRDefault="00757599">
      <w:pPr>
        <w:pStyle w:val="ConsPlusNormal"/>
        <w:spacing w:before="220"/>
        <w:ind w:firstLine="540"/>
        <w:jc w:val="both"/>
      </w:pPr>
      <w:r>
        <w:t xml:space="preserve">В </w:t>
      </w:r>
      <w:hyperlink w:anchor="P826">
        <w:r>
          <w:rPr>
            <w:color w:val="0000FF"/>
          </w:rPr>
          <w:t>строках 6721</w:t>
        </w:r>
      </w:hyperlink>
      <w:r>
        <w:t xml:space="preserve"> "Городские АТС, тыс. номеров", </w:t>
      </w:r>
      <w:hyperlink w:anchor="P832">
        <w:r>
          <w:rPr>
            <w:color w:val="0000FF"/>
          </w:rPr>
          <w:t>6722</w:t>
        </w:r>
      </w:hyperlink>
      <w:r>
        <w:t xml:space="preserve"> "АТС в сельской местности, тыс. номеров" в 4 графе указывается номерная емкость АТС только в части емкости, введенной в эксплуатацию в отчетном году.</w:t>
      </w:r>
    </w:p>
    <w:p w:rsidR="00757599" w:rsidRDefault="00757599">
      <w:pPr>
        <w:pStyle w:val="ConsPlusNormal"/>
        <w:spacing w:before="220"/>
        <w:ind w:firstLine="540"/>
        <w:jc w:val="both"/>
      </w:pPr>
      <w:r>
        <w:t xml:space="preserve">В </w:t>
      </w:r>
      <w:hyperlink w:anchor="P872">
        <w:r>
          <w:rPr>
            <w:color w:val="0000FF"/>
          </w:rPr>
          <w:t>строке 13</w:t>
        </w:r>
      </w:hyperlink>
      <w:r>
        <w:t xml:space="preserve"> "Нежилые здания, кв. м" в графах 3 и 5 указывается стоимость здания (сооружения), построенного за счет собственных средств. Аренда, купля-продажа в </w:t>
      </w:r>
      <w:hyperlink w:anchor="P872">
        <w:r>
          <w:rPr>
            <w:color w:val="0000FF"/>
          </w:rPr>
          <w:t>строке 13</w:t>
        </w:r>
      </w:hyperlink>
      <w:r>
        <w:t xml:space="preserve"> не указываются.</w:t>
      </w:r>
    </w:p>
    <w:p w:rsidR="00757599" w:rsidRDefault="00757599">
      <w:pPr>
        <w:pStyle w:val="ConsPlusNormal"/>
        <w:spacing w:before="220"/>
        <w:ind w:firstLine="540"/>
        <w:jc w:val="both"/>
      </w:pPr>
      <w:r>
        <w:t xml:space="preserve">В </w:t>
      </w:r>
      <w:hyperlink w:anchor="P882">
        <w:r>
          <w:rPr>
            <w:color w:val="0000FF"/>
          </w:rPr>
          <w:t>строку 50</w:t>
        </w:r>
      </w:hyperlink>
      <w:r>
        <w:t xml:space="preserve"> "информационные технологии" следует относить вложения в программное обеспечение и оборудование, позволяющие автоматизировать работу (закупка, установка и наладка оборудования, закупка и установка программного обеспечения): внедрение и модернизация биллинга; внедрение различных систем управления и учета; внедрение систем информационной безопасности и защиты; корпоративные сети передачи данных, внедрение прочих </w:t>
      </w:r>
      <w:proofErr w:type="gramStart"/>
      <w:r>
        <w:t>ИТ</w:t>
      </w:r>
      <w:proofErr w:type="gramEnd"/>
      <w:r>
        <w:t xml:space="preserve"> решений.</w:t>
      </w:r>
    </w:p>
    <w:p w:rsidR="00757599" w:rsidRDefault="00757599">
      <w:pPr>
        <w:pStyle w:val="ConsPlusNormal"/>
        <w:spacing w:before="220"/>
        <w:ind w:firstLine="540"/>
        <w:jc w:val="both"/>
      </w:pPr>
      <w:r>
        <w:lastRenderedPageBreak/>
        <w:t xml:space="preserve">Фактическая стоимость и объем капитальных вложений по оборудованию и машинам (по основному виду деятельности), не входящим в сметы на строительство, и проектно-изыскательским работам для строительства будущих лет отражаются в </w:t>
      </w:r>
      <w:hyperlink w:anchor="P877">
        <w:r>
          <w:rPr>
            <w:color w:val="0000FF"/>
          </w:rPr>
          <w:t>строке 40</w:t>
        </w:r>
      </w:hyperlink>
      <w:r>
        <w:t xml:space="preserve"> "Прочие объекты и сооружения".</w:t>
      </w:r>
    </w:p>
    <w:p w:rsidR="00757599" w:rsidRDefault="00757599">
      <w:pPr>
        <w:pStyle w:val="ConsPlusNormal"/>
        <w:spacing w:before="220"/>
        <w:ind w:firstLine="540"/>
        <w:jc w:val="both"/>
      </w:pPr>
      <w:r>
        <w:t xml:space="preserve">В </w:t>
      </w:r>
      <w:hyperlink w:anchor="P897">
        <w:r>
          <w:rPr>
            <w:color w:val="0000FF"/>
          </w:rPr>
          <w:t>строках 102</w:t>
        </w:r>
      </w:hyperlink>
      <w:r>
        <w:t xml:space="preserve"> - </w:t>
      </w:r>
      <w:hyperlink w:anchor="P922">
        <w:r>
          <w:rPr>
            <w:color w:val="0000FF"/>
          </w:rPr>
          <w:t>107</w:t>
        </w:r>
      </w:hyperlink>
      <w:r>
        <w:t xml:space="preserve"> в 4 графе единицей измерения являются порты.</w:t>
      </w:r>
    </w:p>
    <w:p w:rsidR="00757599" w:rsidRDefault="00757599">
      <w:pPr>
        <w:pStyle w:val="ConsPlusNormal"/>
        <w:spacing w:before="220"/>
        <w:ind w:firstLine="540"/>
        <w:jc w:val="both"/>
      </w:pPr>
      <w:r>
        <w:t xml:space="preserve">Значение в </w:t>
      </w:r>
      <w:hyperlink w:anchor="P887">
        <w:r>
          <w:rPr>
            <w:color w:val="0000FF"/>
          </w:rPr>
          <w:t>строке 100</w:t>
        </w:r>
      </w:hyperlink>
      <w:r>
        <w:t xml:space="preserve"> графе 3 показывает суммарную стоимость введенных в отчетном году в эксплуатацию основных средств и должно соответствовать значению в </w:t>
      </w:r>
      <w:hyperlink w:anchor="P557">
        <w:r>
          <w:rPr>
            <w:color w:val="0000FF"/>
          </w:rPr>
          <w:t>строке 95</w:t>
        </w:r>
      </w:hyperlink>
      <w:r>
        <w:t xml:space="preserve"> формы ведомственного статистического наблюдения N П-2 (инвест) "Сведения об инвестиционной деятельности".</w:t>
      </w:r>
    </w:p>
    <w:p w:rsidR="00757599" w:rsidRDefault="00757599">
      <w:pPr>
        <w:pStyle w:val="ConsPlusNormal"/>
        <w:spacing w:before="220"/>
        <w:ind w:firstLine="540"/>
        <w:jc w:val="both"/>
      </w:pPr>
      <w:r>
        <w:t xml:space="preserve">Значение в </w:t>
      </w:r>
      <w:hyperlink w:anchor="P887">
        <w:r>
          <w:rPr>
            <w:color w:val="0000FF"/>
          </w:rPr>
          <w:t>строке 100</w:t>
        </w:r>
      </w:hyperlink>
      <w:r>
        <w:t xml:space="preserve"> графе 5 показывает суммарную величину инвестиций в основной капитал, осуществленных в отчетном году, и должно соответствовать значению в </w:t>
      </w:r>
      <w:hyperlink w:anchor="P420">
        <w:r>
          <w:rPr>
            <w:color w:val="0000FF"/>
          </w:rPr>
          <w:t>строке 01</w:t>
        </w:r>
      </w:hyperlink>
      <w:r>
        <w:t xml:space="preserve"> графе 1 формы ведомственного статистического наблюдения N П-2 (инвест) "Сведения об инвестиционной деятельности".</w:t>
      </w:r>
    </w:p>
    <w:p w:rsidR="00757599" w:rsidRDefault="00757599">
      <w:pPr>
        <w:pStyle w:val="ConsPlusNormal"/>
        <w:jc w:val="both"/>
      </w:pPr>
    </w:p>
    <w:p w:rsidR="00757599" w:rsidRDefault="00757599">
      <w:pPr>
        <w:pStyle w:val="ConsPlusNormal"/>
        <w:jc w:val="both"/>
      </w:pPr>
    </w:p>
    <w:p w:rsidR="00757599" w:rsidRDefault="00757599">
      <w:pPr>
        <w:pStyle w:val="ConsPlusNormal"/>
        <w:jc w:val="both"/>
      </w:pPr>
    </w:p>
    <w:p w:rsidR="00757599" w:rsidRDefault="00757599">
      <w:pPr>
        <w:pStyle w:val="ConsPlusNormal"/>
        <w:jc w:val="center"/>
        <w:outlineLvl w:val="1"/>
      </w:pPr>
      <w:bookmarkStart w:id="83" w:name="P958"/>
      <w:bookmarkEnd w:id="83"/>
      <w:r>
        <w:t>Сводный макет</w:t>
      </w:r>
    </w:p>
    <w:p w:rsidR="00757599" w:rsidRDefault="00757599">
      <w:pPr>
        <w:pStyle w:val="ConsPlusNormal"/>
        <w:jc w:val="center"/>
      </w:pPr>
      <w:r>
        <w:t>заполнения сведений по формам N П-4 и N П-4 (НЗ)</w:t>
      </w:r>
    </w:p>
    <w:p w:rsidR="00757599" w:rsidRDefault="00757599">
      <w:pPr>
        <w:pStyle w:val="ConsPlusNormal"/>
        <w:jc w:val="center"/>
      </w:pPr>
      <w:r>
        <w:t>за ____ год</w:t>
      </w:r>
    </w:p>
    <w:p w:rsidR="00757599" w:rsidRDefault="00757599">
      <w:pPr>
        <w:pStyle w:val="ConsPlusNormal"/>
        <w:jc w:val="center"/>
      </w:pPr>
    </w:p>
    <w:p w:rsidR="00757599" w:rsidRDefault="00757599">
      <w:pPr>
        <w:pStyle w:val="ConsPlusNormal"/>
        <w:jc w:val="center"/>
      </w:pPr>
      <w:r>
        <w:t>"Сведения о численности,</w:t>
      </w:r>
    </w:p>
    <w:p w:rsidR="00757599" w:rsidRDefault="00757599">
      <w:pPr>
        <w:pStyle w:val="ConsPlusNormal"/>
        <w:jc w:val="center"/>
      </w:pPr>
      <w:r>
        <w:t>начисленной заработной плате и движении работников"</w:t>
      </w:r>
    </w:p>
    <w:p w:rsidR="00757599" w:rsidRDefault="00757599">
      <w:pPr>
        <w:pStyle w:val="ConsPlusNormal"/>
        <w:jc w:val="center"/>
      </w:pPr>
      <w:r>
        <w:t>(срок представления - ежегодно до 1 марта)</w:t>
      </w:r>
    </w:p>
    <w:p w:rsidR="00757599" w:rsidRDefault="00757599">
      <w:pPr>
        <w:pStyle w:val="ConsPlusNormal"/>
        <w:jc w:val="both"/>
      </w:pPr>
    </w:p>
    <w:p w:rsidR="00757599" w:rsidRDefault="00757599">
      <w:pPr>
        <w:pStyle w:val="ConsPlusNormal"/>
        <w:jc w:val="center"/>
        <w:outlineLvl w:val="2"/>
      </w:pPr>
      <w:bookmarkStart w:id="84" w:name="P966"/>
      <w:bookmarkEnd w:id="84"/>
      <w:r>
        <w:t>Раздел 1</w:t>
      </w:r>
    </w:p>
    <w:p w:rsidR="00757599" w:rsidRDefault="00757599">
      <w:pPr>
        <w:pStyle w:val="ConsPlusNormal"/>
        <w:jc w:val="center"/>
      </w:pPr>
      <w:r>
        <w:t>Численность и начисленная заработная плата работников</w:t>
      </w:r>
    </w:p>
    <w:p w:rsidR="00757599" w:rsidRDefault="00757599">
      <w:pPr>
        <w:pStyle w:val="ConsPlusNormal"/>
        <w:jc w:val="both"/>
      </w:pPr>
    </w:p>
    <w:p w:rsidR="00757599" w:rsidRDefault="00757599">
      <w:pPr>
        <w:pStyle w:val="ConsPlusNormal"/>
        <w:sectPr w:rsidR="00757599">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59"/>
        <w:gridCol w:w="737"/>
        <w:gridCol w:w="710"/>
        <w:gridCol w:w="1191"/>
        <w:gridCol w:w="794"/>
        <w:gridCol w:w="1361"/>
        <w:gridCol w:w="737"/>
        <w:gridCol w:w="1134"/>
        <w:gridCol w:w="737"/>
        <w:gridCol w:w="1247"/>
        <w:gridCol w:w="1247"/>
        <w:gridCol w:w="964"/>
      </w:tblGrid>
      <w:tr w:rsidR="00757599">
        <w:tc>
          <w:tcPr>
            <w:tcW w:w="959" w:type="dxa"/>
            <w:vMerge w:val="restart"/>
          </w:tcPr>
          <w:p w:rsidR="00757599" w:rsidRDefault="00757599">
            <w:pPr>
              <w:pStyle w:val="ConsPlusNormal"/>
              <w:jc w:val="center"/>
            </w:pPr>
            <w:r>
              <w:lastRenderedPageBreak/>
              <w:t>Наименов. видов экономич. деятельн.</w:t>
            </w:r>
          </w:p>
        </w:tc>
        <w:tc>
          <w:tcPr>
            <w:tcW w:w="737" w:type="dxa"/>
            <w:vMerge w:val="restart"/>
          </w:tcPr>
          <w:p w:rsidR="00757599" w:rsidRDefault="00757599">
            <w:pPr>
              <w:pStyle w:val="ConsPlusNormal"/>
              <w:jc w:val="center"/>
            </w:pPr>
            <w:r>
              <w:t>N строки</w:t>
            </w:r>
          </w:p>
        </w:tc>
        <w:tc>
          <w:tcPr>
            <w:tcW w:w="4056" w:type="dxa"/>
            <w:gridSpan w:val="4"/>
          </w:tcPr>
          <w:p w:rsidR="00757599" w:rsidRDefault="00757599">
            <w:pPr>
              <w:pStyle w:val="ConsPlusNormal"/>
              <w:jc w:val="center"/>
            </w:pPr>
            <w:r>
              <w:t>Средняя численность за год, человек, в целых единицах</w:t>
            </w:r>
          </w:p>
        </w:tc>
        <w:tc>
          <w:tcPr>
            <w:tcW w:w="3855" w:type="dxa"/>
            <w:gridSpan w:val="4"/>
          </w:tcPr>
          <w:p w:rsidR="00757599" w:rsidRDefault="00757599">
            <w:pPr>
              <w:pStyle w:val="ConsPlusNormal"/>
              <w:jc w:val="center"/>
            </w:pPr>
            <w:r>
              <w:t>Фонд начисленной заработной платы за год, тыс. рублей, с одним десятичным знаком</w:t>
            </w:r>
          </w:p>
        </w:tc>
        <w:tc>
          <w:tcPr>
            <w:tcW w:w="1247" w:type="dxa"/>
            <w:vMerge w:val="restart"/>
          </w:tcPr>
          <w:p w:rsidR="00757599" w:rsidRDefault="00757599">
            <w:pPr>
              <w:pStyle w:val="ConsPlusNormal"/>
              <w:jc w:val="center"/>
            </w:pPr>
            <w:r>
              <w:t>Выплаты социального характера работников - всего, за год, тыс. рублей, с одним десятичным знаком</w:t>
            </w:r>
          </w:p>
        </w:tc>
        <w:tc>
          <w:tcPr>
            <w:tcW w:w="964" w:type="dxa"/>
            <w:vMerge w:val="restart"/>
          </w:tcPr>
          <w:p w:rsidR="00757599" w:rsidRDefault="00757599">
            <w:pPr>
              <w:pStyle w:val="ConsPlusNormal"/>
              <w:jc w:val="center"/>
            </w:pPr>
            <w:r>
              <w:t xml:space="preserve">Из </w:t>
            </w:r>
            <w:hyperlink w:anchor="P998">
              <w:r>
                <w:rPr>
                  <w:color w:val="0000FF"/>
                </w:rPr>
                <w:t>строки 01</w:t>
              </w:r>
            </w:hyperlink>
            <w:r>
              <w:t xml:space="preserve"> гр. 1: средняя численность женщин за год, человек, в целых единицах</w:t>
            </w:r>
          </w:p>
        </w:tc>
      </w:tr>
      <w:tr w:rsidR="00757599">
        <w:tc>
          <w:tcPr>
            <w:tcW w:w="959" w:type="dxa"/>
            <w:vMerge/>
          </w:tcPr>
          <w:p w:rsidR="00757599" w:rsidRDefault="00757599">
            <w:pPr>
              <w:pStyle w:val="ConsPlusNormal"/>
            </w:pPr>
          </w:p>
        </w:tc>
        <w:tc>
          <w:tcPr>
            <w:tcW w:w="737" w:type="dxa"/>
            <w:vMerge/>
          </w:tcPr>
          <w:p w:rsidR="00757599" w:rsidRDefault="00757599">
            <w:pPr>
              <w:pStyle w:val="ConsPlusNormal"/>
            </w:pPr>
          </w:p>
        </w:tc>
        <w:tc>
          <w:tcPr>
            <w:tcW w:w="710" w:type="dxa"/>
            <w:vMerge w:val="restart"/>
          </w:tcPr>
          <w:p w:rsidR="00757599" w:rsidRDefault="00757599">
            <w:pPr>
              <w:pStyle w:val="ConsPlusNormal"/>
              <w:jc w:val="center"/>
            </w:pPr>
            <w:r>
              <w:t xml:space="preserve">Всего (сумма </w:t>
            </w:r>
            <w:hyperlink w:anchor="P988">
              <w:r>
                <w:rPr>
                  <w:color w:val="0000FF"/>
                </w:rPr>
                <w:t>граф 2</w:t>
              </w:r>
            </w:hyperlink>
            <w:r>
              <w:t xml:space="preserve">, </w:t>
            </w:r>
            <w:hyperlink w:anchor="P989">
              <w:r>
                <w:rPr>
                  <w:color w:val="0000FF"/>
                </w:rPr>
                <w:t>3</w:t>
              </w:r>
            </w:hyperlink>
            <w:r>
              <w:t xml:space="preserve">, </w:t>
            </w:r>
            <w:hyperlink w:anchor="P990">
              <w:r>
                <w:rPr>
                  <w:color w:val="0000FF"/>
                </w:rPr>
                <w:t>4</w:t>
              </w:r>
            </w:hyperlink>
            <w:r>
              <w:t>)</w:t>
            </w:r>
          </w:p>
        </w:tc>
        <w:tc>
          <w:tcPr>
            <w:tcW w:w="3346" w:type="dxa"/>
            <w:gridSpan w:val="3"/>
          </w:tcPr>
          <w:p w:rsidR="00757599" w:rsidRDefault="00757599">
            <w:pPr>
              <w:pStyle w:val="ConsPlusNormal"/>
              <w:jc w:val="center"/>
            </w:pPr>
            <w:r>
              <w:t>в том числе</w:t>
            </w:r>
          </w:p>
        </w:tc>
        <w:tc>
          <w:tcPr>
            <w:tcW w:w="737" w:type="dxa"/>
            <w:vMerge w:val="restart"/>
          </w:tcPr>
          <w:p w:rsidR="00757599" w:rsidRDefault="00757599">
            <w:pPr>
              <w:pStyle w:val="ConsPlusNormal"/>
              <w:jc w:val="center"/>
            </w:pPr>
            <w:r>
              <w:t xml:space="preserve">Всего (сумма </w:t>
            </w:r>
            <w:hyperlink w:anchor="P992">
              <w:r>
                <w:rPr>
                  <w:color w:val="0000FF"/>
                </w:rPr>
                <w:t>граф 8</w:t>
              </w:r>
            </w:hyperlink>
            <w:r>
              <w:t xml:space="preserve">, </w:t>
            </w:r>
            <w:hyperlink w:anchor="P993">
              <w:r>
                <w:rPr>
                  <w:color w:val="0000FF"/>
                </w:rPr>
                <w:t>9</w:t>
              </w:r>
            </w:hyperlink>
            <w:r>
              <w:t xml:space="preserve">, </w:t>
            </w:r>
            <w:hyperlink w:anchor="P994">
              <w:r>
                <w:rPr>
                  <w:color w:val="0000FF"/>
                </w:rPr>
                <w:t>10</w:t>
              </w:r>
            </w:hyperlink>
            <w:r>
              <w:t>)</w:t>
            </w:r>
          </w:p>
        </w:tc>
        <w:tc>
          <w:tcPr>
            <w:tcW w:w="3118" w:type="dxa"/>
            <w:gridSpan w:val="3"/>
          </w:tcPr>
          <w:p w:rsidR="00757599" w:rsidRDefault="00757599">
            <w:pPr>
              <w:pStyle w:val="ConsPlusNormal"/>
              <w:jc w:val="center"/>
            </w:pPr>
            <w:r>
              <w:t>в том числе</w:t>
            </w:r>
          </w:p>
        </w:tc>
        <w:tc>
          <w:tcPr>
            <w:tcW w:w="1247" w:type="dxa"/>
            <w:vMerge/>
          </w:tcPr>
          <w:p w:rsidR="00757599" w:rsidRDefault="00757599">
            <w:pPr>
              <w:pStyle w:val="ConsPlusNormal"/>
            </w:pPr>
          </w:p>
        </w:tc>
        <w:tc>
          <w:tcPr>
            <w:tcW w:w="964" w:type="dxa"/>
            <w:vMerge/>
          </w:tcPr>
          <w:p w:rsidR="00757599" w:rsidRDefault="00757599">
            <w:pPr>
              <w:pStyle w:val="ConsPlusNormal"/>
            </w:pPr>
          </w:p>
        </w:tc>
      </w:tr>
      <w:tr w:rsidR="00757599">
        <w:tc>
          <w:tcPr>
            <w:tcW w:w="959" w:type="dxa"/>
            <w:vMerge/>
          </w:tcPr>
          <w:p w:rsidR="00757599" w:rsidRDefault="00757599">
            <w:pPr>
              <w:pStyle w:val="ConsPlusNormal"/>
            </w:pPr>
          </w:p>
        </w:tc>
        <w:tc>
          <w:tcPr>
            <w:tcW w:w="737" w:type="dxa"/>
            <w:vMerge/>
          </w:tcPr>
          <w:p w:rsidR="00757599" w:rsidRDefault="00757599">
            <w:pPr>
              <w:pStyle w:val="ConsPlusNormal"/>
            </w:pPr>
          </w:p>
        </w:tc>
        <w:tc>
          <w:tcPr>
            <w:tcW w:w="710" w:type="dxa"/>
            <w:vMerge/>
          </w:tcPr>
          <w:p w:rsidR="00757599" w:rsidRDefault="00757599">
            <w:pPr>
              <w:pStyle w:val="ConsPlusNormal"/>
            </w:pPr>
          </w:p>
        </w:tc>
        <w:tc>
          <w:tcPr>
            <w:tcW w:w="1191" w:type="dxa"/>
          </w:tcPr>
          <w:p w:rsidR="00757599" w:rsidRDefault="00757599">
            <w:pPr>
              <w:pStyle w:val="ConsPlusNormal"/>
              <w:jc w:val="center"/>
            </w:pPr>
            <w:r>
              <w:t xml:space="preserve">работников списочного состава (без внешних совместителей) </w:t>
            </w:r>
            <w:hyperlink w:anchor="P1011">
              <w:r>
                <w:rPr>
                  <w:color w:val="0000FF"/>
                </w:rPr>
                <w:t>&lt;1&gt;</w:t>
              </w:r>
            </w:hyperlink>
          </w:p>
        </w:tc>
        <w:tc>
          <w:tcPr>
            <w:tcW w:w="794" w:type="dxa"/>
          </w:tcPr>
          <w:p w:rsidR="00757599" w:rsidRDefault="00757599">
            <w:pPr>
              <w:pStyle w:val="ConsPlusNormal"/>
              <w:jc w:val="center"/>
            </w:pPr>
            <w:r>
              <w:t xml:space="preserve">внешних совместителей </w:t>
            </w:r>
            <w:hyperlink w:anchor="P1012">
              <w:r>
                <w:rPr>
                  <w:color w:val="0000FF"/>
                </w:rPr>
                <w:t>&lt;2&gt;</w:t>
              </w:r>
            </w:hyperlink>
          </w:p>
        </w:tc>
        <w:tc>
          <w:tcPr>
            <w:tcW w:w="1361" w:type="dxa"/>
          </w:tcPr>
          <w:p w:rsidR="00757599" w:rsidRDefault="00757599">
            <w:pPr>
              <w:pStyle w:val="ConsPlusNormal"/>
              <w:jc w:val="center"/>
            </w:pPr>
            <w:r>
              <w:t xml:space="preserve">работников, выполнявших работы по договорам гражданско-правового характера </w:t>
            </w:r>
            <w:hyperlink w:anchor="P1013">
              <w:r>
                <w:rPr>
                  <w:color w:val="0000FF"/>
                </w:rPr>
                <w:t>&lt;3&gt;</w:t>
              </w:r>
            </w:hyperlink>
          </w:p>
        </w:tc>
        <w:tc>
          <w:tcPr>
            <w:tcW w:w="737" w:type="dxa"/>
            <w:vMerge/>
          </w:tcPr>
          <w:p w:rsidR="00757599" w:rsidRDefault="00757599">
            <w:pPr>
              <w:pStyle w:val="ConsPlusNormal"/>
            </w:pPr>
          </w:p>
        </w:tc>
        <w:tc>
          <w:tcPr>
            <w:tcW w:w="1134" w:type="dxa"/>
          </w:tcPr>
          <w:p w:rsidR="00757599" w:rsidRDefault="00757599">
            <w:pPr>
              <w:pStyle w:val="ConsPlusNormal"/>
              <w:jc w:val="center"/>
            </w:pPr>
            <w:r>
              <w:t>работников списочного состава (без внешних совместителей)</w:t>
            </w:r>
          </w:p>
        </w:tc>
        <w:tc>
          <w:tcPr>
            <w:tcW w:w="737" w:type="dxa"/>
          </w:tcPr>
          <w:p w:rsidR="00757599" w:rsidRDefault="00757599">
            <w:pPr>
              <w:pStyle w:val="ConsPlusNormal"/>
              <w:jc w:val="center"/>
            </w:pPr>
            <w:r>
              <w:t>внешних совместителей</w:t>
            </w:r>
          </w:p>
        </w:tc>
        <w:tc>
          <w:tcPr>
            <w:tcW w:w="1247" w:type="dxa"/>
          </w:tcPr>
          <w:p w:rsidR="00757599" w:rsidRDefault="00757599">
            <w:pPr>
              <w:pStyle w:val="ConsPlusNormal"/>
              <w:jc w:val="center"/>
            </w:pPr>
            <w:r>
              <w:t>работников, выполнявших работы по договорам гражданско-правового характера</w:t>
            </w:r>
          </w:p>
        </w:tc>
        <w:tc>
          <w:tcPr>
            <w:tcW w:w="1247" w:type="dxa"/>
            <w:vMerge/>
          </w:tcPr>
          <w:p w:rsidR="00757599" w:rsidRDefault="00757599">
            <w:pPr>
              <w:pStyle w:val="ConsPlusNormal"/>
            </w:pPr>
          </w:p>
        </w:tc>
        <w:tc>
          <w:tcPr>
            <w:tcW w:w="964" w:type="dxa"/>
            <w:vMerge/>
          </w:tcPr>
          <w:p w:rsidR="00757599" w:rsidRDefault="00757599">
            <w:pPr>
              <w:pStyle w:val="ConsPlusNormal"/>
            </w:pPr>
          </w:p>
        </w:tc>
      </w:tr>
      <w:tr w:rsidR="00757599">
        <w:tc>
          <w:tcPr>
            <w:tcW w:w="959" w:type="dxa"/>
          </w:tcPr>
          <w:p w:rsidR="00757599" w:rsidRDefault="00757599">
            <w:pPr>
              <w:pStyle w:val="ConsPlusNormal"/>
              <w:jc w:val="center"/>
            </w:pPr>
            <w:r>
              <w:t>А</w:t>
            </w:r>
          </w:p>
        </w:tc>
        <w:tc>
          <w:tcPr>
            <w:tcW w:w="737" w:type="dxa"/>
          </w:tcPr>
          <w:p w:rsidR="00757599" w:rsidRDefault="00757599">
            <w:pPr>
              <w:pStyle w:val="ConsPlusNormal"/>
              <w:jc w:val="center"/>
            </w:pPr>
            <w:r>
              <w:t>Б</w:t>
            </w:r>
          </w:p>
        </w:tc>
        <w:tc>
          <w:tcPr>
            <w:tcW w:w="710" w:type="dxa"/>
          </w:tcPr>
          <w:p w:rsidR="00757599" w:rsidRDefault="00757599">
            <w:pPr>
              <w:pStyle w:val="ConsPlusNormal"/>
              <w:jc w:val="center"/>
            </w:pPr>
            <w:bookmarkStart w:id="85" w:name="P987"/>
            <w:bookmarkEnd w:id="85"/>
            <w:r>
              <w:t>1</w:t>
            </w:r>
          </w:p>
        </w:tc>
        <w:tc>
          <w:tcPr>
            <w:tcW w:w="1191" w:type="dxa"/>
          </w:tcPr>
          <w:p w:rsidR="00757599" w:rsidRDefault="00757599">
            <w:pPr>
              <w:pStyle w:val="ConsPlusNormal"/>
              <w:jc w:val="center"/>
            </w:pPr>
            <w:bookmarkStart w:id="86" w:name="P988"/>
            <w:bookmarkEnd w:id="86"/>
            <w:r>
              <w:t>2</w:t>
            </w:r>
          </w:p>
        </w:tc>
        <w:tc>
          <w:tcPr>
            <w:tcW w:w="794" w:type="dxa"/>
          </w:tcPr>
          <w:p w:rsidR="00757599" w:rsidRDefault="00757599">
            <w:pPr>
              <w:pStyle w:val="ConsPlusNormal"/>
              <w:jc w:val="center"/>
            </w:pPr>
            <w:bookmarkStart w:id="87" w:name="P989"/>
            <w:bookmarkEnd w:id="87"/>
            <w:r>
              <w:t>3</w:t>
            </w:r>
          </w:p>
        </w:tc>
        <w:tc>
          <w:tcPr>
            <w:tcW w:w="1361" w:type="dxa"/>
          </w:tcPr>
          <w:p w:rsidR="00757599" w:rsidRDefault="00757599">
            <w:pPr>
              <w:pStyle w:val="ConsPlusNormal"/>
              <w:jc w:val="center"/>
            </w:pPr>
            <w:bookmarkStart w:id="88" w:name="P990"/>
            <w:bookmarkEnd w:id="88"/>
            <w:r>
              <w:t>4</w:t>
            </w:r>
          </w:p>
        </w:tc>
        <w:tc>
          <w:tcPr>
            <w:tcW w:w="737" w:type="dxa"/>
          </w:tcPr>
          <w:p w:rsidR="00757599" w:rsidRDefault="00757599">
            <w:pPr>
              <w:pStyle w:val="ConsPlusNormal"/>
              <w:jc w:val="center"/>
            </w:pPr>
            <w:r>
              <w:t>7</w:t>
            </w:r>
          </w:p>
        </w:tc>
        <w:tc>
          <w:tcPr>
            <w:tcW w:w="1134" w:type="dxa"/>
          </w:tcPr>
          <w:p w:rsidR="00757599" w:rsidRDefault="00757599">
            <w:pPr>
              <w:pStyle w:val="ConsPlusNormal"/>
              <w:jc w:val="center"/>
            </w:pPr>
            <w:bookmarkStart w:id="89" w:name="P992"/>
            <w:bookmarkEnd w:id="89"/>
            <w:r>
              <w:t>8</w:t>
            </w:r>
          </w:p>
        </w:tc>
        <w:tc>
          <w:tcPr>
            <w:tcW w:w="737" w:type="dxa"/>
          </w:tcPr>
          <w:p w:rsidR="00757599" w:rsidRDefault="00757599">
            <w:pPr>
              <w:pStyle w:val="ConsPlusNormal"/>
              <w:jc w:val="center"/>
            </w:pPr>
            <w:bookmarkStart w:id="90" w:name="P993"/>
            <w:bookmarkEnd w:id="90"/>
            <w:r>
              <w:t>9</w:t>
            </w:r>
          </w:p>
        </w:tc>
        <w:tc>
          <w:tcPr>
            <w:tcW w:w="1247" w:type="dxa"/>
          </w:tcPr>
          <w:p w:rsidR="00757599" w:rsidRDefault="00757599">
            <w:pPr>
              <w:pStyle w:val="ConsPlusNormal"/>
              <w:jc w:val="center"/>
            </w:pPr>
            <w:bookmarkStart w:id="91" w:name="P994"/>
            <w:bookmarkEnd w:id="91"/>
            <w:r>
              <w:t>10</w:t>
            </w:r>
          </w:p>
        </w:tc>
        <w:tc>
          <w:tcPr>
            <w:tcW w:w="1247" w:type="dxa"/>
          </w:tcPr>
          <w:p w:rsidR="00757599" w:rsidRDefault="00757599">
            <w:pPr>
              <w:pStyle w:val="ConsPlusNormal"/>
              <w:jc w:val="center"/>
            </w:pPr>
            <w:r>
              <w:t>11</w:t>
            </w:r>
          </w:p>
        </w:tc>
        <w:tc>
          <w:tcPr>
            <w:tcW w:w="964" w:type="dxa"/>
          </w:tcPr>
          <w:p w:rsidR="00757599" w:rsidRDefault="00757599">
            <w:pPr>
              <w:pStyle w:val="ConsPlusNormal"/>
              <w:jc w:val="center"/>
            </w:pPr>
            <w:r>
              <w:t>12</w:t>
            </w:r>
          </w:p>
        </w:tc>
      </w:tr>
      <w:tr w:rsidR="00757599">
        <w:tc>
          <w:tcPr>
            <w:tcW w:w="959" w:type="dxa"/>
          </w:tcPr>
          <w:p w:rsidR="00757599" w:rsidRDefault="00757599">
            <w:pPr>
              <w:pStyle w:val="ConsPlusNormal"/>
              <w:jc w:val="center"/>
            </w:pPr>
            <w:r>
              <w:t>Всего</w:t>
            </w:r>
          </w:p>
        </w:tc>
        <w:tc>
          <w:tcPr>
            <w:tcW w:w="737" w:type="dxa"/>
          </w:tcPr>
          <w:p w:rsidR="00757599" w:rsidRDefault="00757599">
            <w:pPr>
              <w:pStyle w:val="ConsPlusNormal"/>
              <w:jc w:val="center"/>
            </w:pPr>
            <w:bookmarkStart w:id="92" w:name="P998"/>
            <w:bookmarkEnd w:id="92"/>
            <w:r>
              <w:t>01</w:t>
            </w:r>
          </w:p>
        </w:tc>
        <w:tc>
          <w:tcPr>
            <w:tcW w:w="710" w:type="dxa"/>
          </w:tcPr>
          <w:p w:rsidR="00757599" w:rsidRDefault="00757599">
            <w:pPr>
              <w:pStyle w:val="ConsPlusNormal"/>
            </w:pPr>
          </w:p>
        </w:tc>
        <w:tc>
          <w:tcPr>
            <w:tcW w:w="1191" w:type="dxa"/>
          </w:tcPr>
          <w:p w:rsidR="00757599" w:rsidRDefault="00757599">
            <w:pPr>
              <w:pStyle w:val="ConsPlusNormal"/>
            </w:pPr>
          </w:p>
        </w:tc>
        <w:tc>
          <w:tcPr>
            <w:tcW w:w="794" w:type="dxa"/>
          </w:tcPr>
          <w:p w:rsidR="00757599" w:rsidRDefault="00757599">
            <w:pPr>
              <w:pStyle w:val="ConsPlusNormal"/>
            </w:pPr>
          </w:p>
        </w:tc>
        <w:tc>
          <w:tcPr>
            <w:tcW w:w="1361" w:type="dxa"/>
          </w:tcPr>
          <w:p w:rsidR="00757599" w:rsidRDefault="00757599">
            <w:pPr>
              <w:pStyle w:val="ConsPlusNormal"/>
            </w:pPr>
          </w:p>
        </w:tc>
        <w:tc>
          <w:tcPr>
            <w:tcW w:w="737" w:type="dxa"/>
          </w:tcPr>
          <w:p w:rsidR="00757599" w:rsidRDefault="00757599">
            <w:pPr>
              <w:pStyle w:val="ConsPlusNormal"/>
            </w:pPr>
          </w:p>
        </w:tc>
        <w:tc>
          <w:tcPr>
            <w:tcW w:w="1134" w:type="dxa"/>
          </w:tcPr>
          <w:p w:rsidR="00757599" w:rsidRDefault="00757599">
            <w:pPr>
              <w:pStyle w:val="ConsPlusNormal"/>
            </w:pPr>
          </w:p>
        </w:tc>
        <w:tc>
          <w:tcPr>
            <w:tcW w:w="737" w:type="dxa"/>
          </w:tcPr>
          <w:p w:rsidR="00757599" w:rsidRDefault="00757599">
            <w:pPr>
              <w:pStyle w:val="ConsPlusNormal"/>
            </w:pPr>
          </w:p>
        </w:tc>
        <w:tc>
          <w:tcPr>
            <w:tcW w:w="1247" w:type="dxa"/>
          </w:tcPr>
          <w:p w:rsidR="00757599" w:rsidRDefault="00757599">
            <w:pPr>
              <w:pStyle w:val="ConsPlusNormal"/>
            </w:pPr>
          </w:p>
        </w:tc>
        <w:tc>
          <w:tcPr>
            <w:tcW w:w="1247" w:type="dxa"/>
          </w:tcPr>
          <w:p w:rsidR="00757599" w:rsidRDefault="00757599">
            <w:pPr>
              <w:pStyle w:val="ConsPlusNormal"/>
            </w:pPr>
          </w:p>
        </w:tc>
        <w:tc>
          <w:tcPr>
            <w:tcW w:w="964" w:type="dxa"/>
          </w:tcPr>
          <w:p w:rsidR="00757599" w:rsidRDefault="00757599">
            <w:pPr>
              <w:pStyle w:val="ConsPlusNormal"/>
            </w:pPr>
          </w:p>
        </w:tc>
      </w:tr>
    </w:tbl>
    <w:p w:rsidR="00757599" w:rsidRDefault="00757599">
      <w:pPr>
        <w:pStyle w:val="ConsPlusNormal"/>
        <w:sectPr w:rsidR="00757599">
          <w:pgSz w:w="16838" w:h="11905" w:orient="landscape"/>
          <w:pgMar w:top="1701" w:right="1134" w:bottom="850" w:left="1134" w:header="0" w:footer="0" w:gutter="0"/>
          <w:cols w:space="720"/>
          <w:titlePg/>
        </w:sectPr>
      </w:pPr>
    </w:p>
    <w:p w:rsidR="00757599" w:rsidRDefault="00757599">
      <w:pPr>
        <w:pStyle w:val="ConsPlusNormal"/>
        <w:jc w:val="both"/>
      </w:pPr>
    </w:p>
    <w:p w:rsidR="00757599" w:rsidRDefault="00757599">
      <w:pPr>
        <w:pStyle w:val="ConsPlusNormal"/>
        <w:ind w:firstLine="540"/>
        <w:jc w:val="both"/>
      </w:pPr>
      <w:r>
        <w:t>--------------------------------</w:t>
      </w:r>
    </w:p>
    <w:p w:rsidR="00757599" w:rsidRDefault="00757599">
      <w:pPr>
        <w:pStyle w:val="ConsPlusNormal"/>
        <w:spacing w:before="220"/>
        <w:ind w:firstLine="540"/>
        <w:jc w:val="both"/>
      </w:pPr>
      <w:bookmarkStart w:id="93" w:name="P1011"/>
      <w:bookmarkEnd w:id="93"/>
      <w:r>
        <w:t>&lt;1</w:t>
      </w:r>
      <w:proofErr w:type="gramStart"/>
      <w:r>
        <w:t>&gt; П</w:t>
      </w:r>
      <w:proofErr w:type="gramEnd"/>
      <w:r>
        <w:t>оказывается среднесписочная численность работников.</w:t>
      </w:r>
    </w:p>
    <w:p w:rsidR="00757599" w:rsidRDefault="00757599">
      <w:pPr>
        <w:pStyle w:val="ConsPlusNormal"/>
        <w:spacing w:before="220"/>
        <w:ind w:firstLine="540"/>
        <w:jc w:val="both"/>
      </w:pPr>
      <w:bookmarkStart w:id="94" w:name="P1012"/>
      <w:bookmarkEnd w:id="94"/>
      <w:r>
        <w:t>&lt;2&gt; Средняя численность совместителей исчисляется пропорционально фактически отработанному времени, округляется до целых единиц.</w:t>
      </w:r>
    </w:p>
    <w:p w:rsidR="00757599" w:rsidRDefault="00757599">
      <w:pPr>
        <w:pStyle w:val="ConsPlusNormal"/>
        <w:spacing w:before="220"/>
        <w:ind w:firstLine="540"/>
        <w:jc w:val="both"/>
      </w:pPr>
      <w:bookmarkStart w:id="95" w:name="P1013"/>
      <w:bookmarkEnd w:id="95"/>
      <w:r>
        <w:t>&lt;3&gt; Средняя численность исчисляется, исходя из учета этих работников за каждый календарный день как целых единиц в течение всего срока действия договора.</w:t>
      </w:r>
    </w:p>
    <w:p w:rsidR="00757599" w:rsidRDefault="00757599">
      <w:pPr>
        <w:pStyle w:val="ConsPlusNormal"/>
        <w:jc w:val="both"/>
      </w:pPr>
    </w:p>
    <w:p w:rsidR="00757599" w:rsidRDefault="00757599">
      <w:pPr>
        <w:pStyle w:val="ConsPlusNormal"/>
        <w:jc w:val="center"/>
        <w:outlineLvl w:val="2"/>
      </w:pPr>
      <w:bookmarkStart w:id="96" w:name="P1015"/>
      <w:bookmarkEnd w:id="96"/>
      <w:r>
        <w:t>Раздел 2</w:t>
      </w:r>
    </w:p>
    <w:p w:rsidR="00757599" w:rsidRDefault="00757599">
      <w:pPr>
        <w:pStyle w:val="ConsPlusNormal"/>
        <w:jc w:val="center"/>
      </w:pPr>
      <w:r>
        <w:t>Движение работников</w:t>
      </w:r>
    </w:p>
    <w:p w:rsidR="00757599" w:rsidRDefault="0075759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350"/>
        <w:gridCol w:w="794"/>
        <w:gridCol w:w="1814"/>
      </w:tblGrid>
      <w:tr w:rsidR="00757599">
        <w:tc>
          <w:tcPr>
            <w:tcW w:w="6350" w:type="dxa"/>
          </w:tcPr>
          <w:p w:rsidR="00757599" w:rsidRDefault="00757599">
            <w:pPr>
              <w:pStyle w:val="ConsPlusNormal"/>
              <w:jc w:val="center"/>
            </w:pPr>
            <w:r>
              <w:t>Наименование показателей</w:t>
            </w:r>
          </w:p>
        </w:tc>
        <w:tc>
          <w:tcPr>
            <w:tcW w:w="794" w:type="dxa"/>
          </w:tcPr>
          <w:p w:rsidR="00757599" w:rsidRDefault="00757599">
            <w:pPr>
              <w:pStyle w:val="ConsPlusNormal"/>
              <w:jc w:val="center"/>
            </w:pPr>
            <w:r>
              <w:t>N строки</w:t>
            </w:r>
          </w:p>
        </w:tc>
        <w:tc>
          <w:tcPr>
            <w:tcW w:w="1814" w:type="dxa"/>
          </w:tcPr>
          <w:p w:rsidR="00757599" w:rsidRDefault="00757599">
            <w:pPr>
              <w:pStyle w:val="ConsPlusNormal"/>
              <w:jc w:val="center"/>
            </w:pPr>
            <w:r>
              <w:t>Человек (списочного состава без внешних совместителей)</w:t>
            </w:r>
          </w:p>
        </w:tc>
      </w:tr>
      <w:tr w:rsidR="00757599">
        <w:tc>
          <w:tcPr>
            <w:tcW w:w="6350" w:type="dxa"/>
          </w:tcPr>
          <w:p w:rsidR="00757599" w:rsidRDefault="00757599">
            <w:pPr>
              <w:pStyle w:val="ConsPlusNormal"/>
              <w:jc w:val="center"/>
            </w:pPr>
            <w:r>
              <w:t>А</w:t>
            </w:r>
          </w:p>
        </w:tc>
        <w:tc>
          <w:tcPr>
            <w:tcW w:w="794" w:type="dxa"/>
          </w:tcPr>
          <w:p w:rsidR="00757599" w:rsidRDefault="00757599">
            <w:pPr>
              <w:pStyle w:val="ConsPlusNormal"/>
              <w:jc w:val="center"/>
            </w:pPr>
            <w:r>
              <w:t>Б</w:t>
            </w:r>
          </w:p>
        </w:tc>
        <w:tc>
          <w:tcPr>
            <w:tcW w:w="1814" w:type="dxa"/>
          </w:tcPr>
          <w:p w:rsidR="00757599" w:rsidRDefault="00757599">
            <w:pPr>
              <w:pStyle w:val="ConsPlusNormal"/>
              <w:jc w:val="center"/>
            </w:pPr>
            <w:r>
              <w:t>1</w:t>
            </w:r>
          </w:p>
        </w:tc>
      </w:tr>
      <w:tr w:rsidR="00757599">
        <w:tc>
          <w:tcPr>
            <w:tcW w:w="6350" w:type="dxa"/>
            <w:tcBorders>
              <w:bottom w:val="nil"/>
            </w:tcBorders>
            <w:vAlign w:val="bottom"/>
          </w:tcPr>
          <w:p w:rsidR="00757599" w:rsidRDefault="00757599">
            <w:pPr>
              <w:pStyle w:val="ConsPlusNormal"/>
              <w:jc w:val="center"/>
              <w:outlineLvl w:val="3"/>
            </w:pPr>
            <w:r>
              <w:t>А. За отчетный год</w:t>
            </w:r>
          </w:p>
        </w:tc>
        <w:tc>
          <w:tcPr>
            <w:tcW w:w="794" w:type="dxa"/>
            <w:vMerge w:val="restart"/>
            <w:vAlign w:val="bottom"/>
          </w:tcPr>
          <w:p w:rsidR="00757599" w:rsidRDefault="00757599">
            <w:pPr>
              <w:pStyle w:val="ConsPlusNormal"/>
              <w:jc w:val="center"/>
            </w:pPr>
            <w:bookmarkStart w:id="97" w:name="P1025"/>
            <w:bookmarkEnd w:id="97"/>
            <w:r>
              <w:t>12</w:t>
            </w:r>
          </w:p>
        </w:tc>
        <w:tc>
          <w:tcPr>
            <w:tcW w:w="1814" w:type="dxa"/>
            <w:vMerge w:val="restart"/>
            <w:vAlign w:val="bottom"/>
          </w:tcPr>
          <w:p w:rsidR="00757599" w:rsidRDefault="00757599">
            <w:pPr>
              <w:pStyle w:val="ConsPlusNormal"/>
            </w:pPr>
          </w:p>
        </w:tc>
      </w:tr>
      <w:tr w:rsidR="00757599">
        <w:tc>
          <w:tcPr>
            <w:tcW w:w="6350" w:type="dxa"/>
            <w:tcBorders>
              <w:top w:val="nil"/>
            </w:tcBorders>
            <w:vAlign w:val="bottom"/>
          </w:tcPr>
          <w:p w:rsidR="00757599" w:rsidRDefault="00757599">
            <w:pPr>
              <w:pStyle w:val="ConsPlusNormal"/>
            </w:pPr>
            <w:r>
              <w:t>Численность принятых работников - всего</w:t>
            </w:r>
          </w:p>
        </w:tc>
        <w:tc>
          <w:tcPr>
            <w:tcW w:w="794" w:type="dxa"/>
            <w:vMerge/>
          </w:tcPr>
          <w:p w:rsidR="00757599" w:rsidRDefault="00757599">
            <w:pPr>
              <w:pStyle w:val="ConsPlusNormal"/>
            </w:pPr>
          </w:p>
        </w:tc>
        <w:tc>
          <w:tcPr>
            <w:tcW w:w="1814" w:type="dxa"/>
            <w:vMerge/>
          </w:tcPr>
          <w:p w:rsidR="00757599" w:rsidRDefault="00757599">
            <w:pPr>
              <w:pStyle w:val="ConsPlusNormal"/>
            </w:pPr>
          </w:p>
        </w:tc>
      </w:tr>
      <w:tr w:rsidR="00757599">
        <w:tc>
          <w:tcPr>
            <w:tcW w:w="6350" w:type="dxa"/>
            <w:vAlign w:val="bottom"/>
          </w:tcPr>
          <w:p w:rsidR="00757599" w:rsidRDefault="00757599">
            <w:pPr>
              <w:pStyle w:val="ConsPlusNormal"/>
              <w:ind w:left="283"/>
            </w:pPr>
            <w:r>
              <w:t>в том числе на дополнительно введенные (созданные) рабочие места</w:t>
            </w:r>
          </w:p>
        </w:tc>
        <w:tc>
          <w:tcPr>
            <w:tcW w:w="794" w:type="dxa"/>
            <w:vAlign w:val="bottom"/>
          </w:tcPr>
          <w:p w:rsidR="00757599" w:rsidRDefault="00757599">
            <w:pPr>
              <w:pStyle w:val="ConsPlusNormal"/>
              <w:jc w:val="center"/>
            </w:pPr>
            <w:bookmarkStart w:id="98" w:name="P1029"/>
            <w:bookmarkEnd w:id="98"/>
            <w:r>
              <w:t>13</w:t>
            </w:r>
          </w:p>
        </w:tc>
        <w:tc>
          <w:tcPr>
            <w:tcW w:w="1814" w:type="dxa"/>
            <w:vAlign w:val="bottom"/>
          </w:tcPr>
          <w:p w:rsidR="00757599" w:rsidRDefault="00757599">
            <w:pPr>
              <w:pStyle w:val="ConsPlusNormal"/>
            </w:pPr>
          </w:p>
        </w:tc>
      </w:tr>
      <w:tr w:rsidR="00757599">
        <w:tc>
          <w:tcPr>
            <w:tcW w:w="6350" w:type="dxa"/>
            <w:vAlign w:val="bottom"/>
          </w:tcPr>
          <w:p w:rsidR="00757599" w:rsidRDefault="00757599">
            <w:pPr>
              <w:pStyle w:val="ConsPlusNormal"/>
            </w:pPr>
            <w:r>
              <w:t>Численность выбывших работников - всего</w:t>
            </w:r>
          </w:p>
        </w:tc>
        <w:tc>
          <w:tcPr>
            <w:tcW w:w="794" w:type="dxa"/>
            <w:vAlign w:val="bottom"/>
          </w:tcPr>
          <w:p w:rsidR="00757599" w:rsidRDefault="00757599">
            <w:pPr>
              <w:pStyle w:val="ConsPlusNormal"/>
              <w:jc w:val="center"/>
            </w:pPr>
            <w:bookmarkStart w:id="99" w:name="P1032"/>
            <w:bookmarkEnd w:id="99"/>
            <w:r>
              <w:t>14</w:t>
            </w:r>
          </w:p>
        </w:tc>
        <w:tc>
          <w:tcPr>
            <w:tcW w:w="1814" w:type="dxa"/>
            <w:vAlign w:val="bottom"/>
          </w:tcPr>
          <w:p w:rsidR="00757599" w:rsidRDefault="00757599">
            <w:pPr>
              <w:pStyle w:val="ConsPlusNormal"/>
            </w:pPr>
          </w:p>
        </w:tc>
      </w:tr>
      <w:tr w:rsidR="00757599">
        <w:tc>
          <w:tcPr>
            <w:tcW w:w="6350" w:type="dxa"/>
            <w:tcBorders>
              <w:bottom w:val="nil"/>
            </w:tcBorders>
            <w:vAlign w:val="bottom"/>
          </w:tcPr>
          <w:p w:rsidR="00757599" w:rsidRDefault="00757599">
            <w:pPr>
              <w:pStyle w:val="ConsPlusNormal"/>
              <w:ind w:left="1134"/>
            </w:pPr>
            <w:r>
              <w:t>из них:</w:t>
            </w:r>
          </w:p>
        </w:tc>
        <w:tc>
          <w:tcPr>
            <w:tcW w:w="794" w:type="dxa"/>
            <w:vMerge w:val="restart"/>
            <w:vAlign w:val="bottom"/>
          </w:tcPr>
          <w:p w:rsidR="00757599" w:rsidRDefault="00757599">
            <w:pPr>
              <w:pStyle w:val="ConsPlusNormal"/>
              <w:jc w:val="center"/>
            </w:pPr>
            <w:bookmarkStart w:id="100" w:name="P1035"/>
            <w:bookmarkEnd w:id="100"/>
            <w:r>
              <w:t>15</w:t>
            </w:r>
          </w:p>
        </w:tc>
        <w:tc>
          <w:tcPr>
            <w:tcW w:w="1814" w:type="dxa"/>
            <w:vMerge w:val="restart"/>
            <w:vAlign w:val="bottom"/>
          </w:tcPr>
          <w:p w:rsidR="00757599" w:rsidRDefault="00757599">
            <w:pPr>
              <w:pStyle w:val="ConsPlusNormal"/>
            </w:pPr>
          </w:p>
        </w:tc>
      </w:tr>
      <w:tr w:rsidR="00757599">
        <w:tc>
          <w:tcPr>
            <w:tcW w:w="6350" w:type="dxa"/>
            <w:tcBorders>
              <w:top w:val="nil"/>
            </w:tcBorders>
            <w:vAlign w:val="bottom"/>
          </w:tcPr>
          <w:p w:rsidR="00757599" w:rsidRDefault="00757599">
            <w:pPr>
              <w:pStyle w:val="ConsPlusNormal"/>
              <w:ind w:left="567"/>
            </w:pPr>
            <w:r>
              <w:t>в связи с сокращением численности работников</w:t>
            </w:r>
          </w:p>
        </w:tc>
        <w:tc>
          <w:tcPr>
            <w:tcW w:w="794" w:type="dxa"/>
            <w:vMerge/>
          </w:tcPr>
          <w:p w:rsidR="00757599" w:rsidRDefault="00757599">
            <w:pPr>
              <w:pStyle w:val="ConsPlusNormal"/>
            </w:pPr>
          </w:p>
        </w:tc>
        <w:tc>
          <w:tcPr>
            <w:tcW w:w="1814" w:type="dxa"/>
            <w:vMerge/>
          </w:tcPr>
          <w:p w:rsidR="00757599" w:rsidRDefault="00757599">
            <w:pPr>
              <w:pStyle w:val="ConsPlusNormal"/>
            </w:pPr>
          </w:p>
        </w:tc>
      </w:tr>
      <w:tr w:rsidR="00757599">
        <w:tc>
          <w:tcPr>
            <w:tcW w:w="6350" w:type="dxa"/>
            <w:vAlign w:val="bottom"/>
          </w:tcPr>
          <w:p w:rsidR="00757599" w:rsidRDefault="00757599">
            <w:pPr>
              <w:pStyle w:val="ConsPlusNormal"/>
              <w:ind w:left="567"/>
            </w:pPr>
            <w:r>
              <w:t>по собственному желанию</w:t>
            </w:r>
          </w:p>
        </w:tc>
        <w:tc>
          <w:tcPr>
            <w:tcW w:w="794" w:type="dxa"/>
            <w:vAlign w:val="bottom"/>
          </w:tcPr>
          <w:p w:rsidR="00757599" w:rsidRDefault="00757599">
            <w:pPr>
              <w:pStyle w:val="ConsPlusNormal"/>
              <w:jc w:val="center"/>
            </w:pPr>
            <w:bookmarkStart w:id="101" w:name="P1039"/>
            <w:bookmarkEnd w:id="101"/>
            <w:r>
              <w:t>16</w:t>
            </w:r>
          </w:p>
        </w:tc>
        <w:tc>
          <w:tcPr>
            <w:tcW w:w="1814" w:type="dxa"/>
            <w:vAlign w:val="bottom"/>
          </w:tcPr>
          <w:p w:rsidR="00757599" w:rsidRDefault="00757599">
            <w:pPr>
              <w:pStyle w:val="ConsPlusNormal"/>
            </w:pPr>
          </w:p>
        </w:tc>
      </w:tr>
      <w:tr w:rsidR="00757599">
        <w:tc>
          <w:tcPr>
            <w:tcW w:w="6350" w:type="dxa"/>
            <w:vAlign w:val="bottom"/>
          </w:tcPr>
          <w:p w:rsidR="00757599" w:rsidRDefault="00757599">
            <w:pPr>
              <w:pStyle w:val="ConsPlusNormal"/>
              <w:jc w:val="center"/>
              <w:outlineLvl w:val="3"/>
            </w:pPr>
            <w:r>
              <w:t>Б. На конец отчетного года</w:t>
            </w:r>
          </w:p>
        </w:tc>
        <w:tc>
          <w:tcPr>
            <w:tcW w:w="794" w:type="dxa"/>
            <w:vAlign w:val="bottom"/>
          </w:tcPr>
          <w:p w:rsidR="00757599" w:rsidRDefault="00757599">
            <w:pPr>
              <w:pStyle w:val="ConsPlusNormal"/>
            </w:pPr>
          </w:p>
        </w:tc>
        <w:tc>
          <w:tcPr>
            <w:tcW w:w="1814" w:type="dxa"/>
            <w:vAlign w:val="bottom"/>
          </w:tcPr>
          <w:p w:rsidR="00757599" w:rsidRDefault="00757599">
            <w:pPr>
              <w:pStyle w:val="ConsPlusNormal"/>
            </w:pPr>
          </w:p>
        </w:tc>
      </w:tr>
      <w:tr w:rsidR="00757599">
        <w:tc>
          <w:tcPr>
            <w:tcW w:w="6350" w:type="dxa"/>
            <w:vAlign w:val="bottom"/>
          </w:tcPr>
          <w:p w:rsidR="00757599" w:rsidRDefault="00757599">
            <w:pPr>
              <w:pStyle w:val="ConsPlusNormal"/>
            </w:pPr>
            <w:r>
              <w:t>Численность работников списочного состава</w:t>
            </w:r>
          </w:p>
        </w:tc>
        <w:tc>
          <w:tcPr>
            <w:tcW w:w="794" w:type="dxa"/>
            <w:vAlign w:val="bottom"/>
          </w:tcPr>
          <w:p w:rsidR="00757599" w:rsidRDefault="00757599">
            <w:pPr>
              <w:pStyle w:val="ConsPlusNormal"/>
              <w:jc w:val="center"/>
            </w:pPr>
            <w:bookmarkStart w:id="102" w:name="P1045"/>
            <w:bookmarkEnd w:id="102"/>
            <w:r>
              <w:t>17</w:t>
            </w:r>
          </w:p>
        </w:tc>
        <w:tc>
          <w:tcPr>
            <w:tcW w:w="1814" w:type="dxa"/>
            <w:vAlign w:val="bottom"/>
          </w:tcPr>
          <w:p w:rsidR="00757599" w:rsidRDefault="00757599">
            <w:pPr>
              <w:pStyle w:val="ConsPlusNormal"/>
            </w:pPr>
          </w:p>
        </w:tc>
      </w:tr>
      <w:tr w:rsidR="00757599">
        <w:tc>
          <w:tcPr>
            <w:tcW w:w="6350" w:type="dxa"/>
            <w:vAlign w:val="bottom"/>
          </w:tcPr>
          <w:p w:rsidR="00757599" w:rsidRDefault="00757599">
            <w:pPr>
              <w:pStyle w:val="ConsPlusNormal"/>
            </w:pPr>
            <w:r>
              <w:t>Численность требуемых работников на вакантные рабочие места</w:t>
            </w:r>
          </w:p>
        </w:tc>
        <w:tc>
          <w:tcPr>
            <w:tcW w:w="794" w:type="dxa"/>
            <w:vAlign w:val="bottom"/>
          </w:tcPr>
          <w:p w:rsidR="00757599" w:rsidRDefault="00757599">
            <w:pPr>
              <w:pStyle w:val="ConsPlusNormal"/>
              <w:jc w:val="center"/>
            </w:pPr>
            <w:bookmarkStart w:id="103" w:name="P1048"/>
            <w:bookmarkEnd w:id="103"/>
            <w:r>
              <w:t>18</w:t>
            </w:r>
          </w:p>
        </w:tc>
        <w:tc>
          <w:tcPr>
            <w:tcW w:w="1814" w:type="dxa"/>
            <w:vAlign w:val="center"/>
          </w:tcPr>
          <w:p w:rsidR="00757599" w:rsidRDefault="00757599">
            <w:pPr>
              <w:pStyle w:val="ConsPlusNormal"/>
            </w:pPr>
          </w:p>
        </w:tc>
      </w:tr>
      <w:tr w:rsidR="00757599">
        <w:tc>
          <w:tcPr>
            <w:tcW w:w="6350" w:type="dxa"/>
            <w:vAlign w:val="bottom"/>
          </w:tcPr>
          <w:p w:rsidR="00757599" w:rsidRDefault="00757599">
            <w:pPr>
              <w:pStyle w:val="ConsPlusNormal"/>
            </w:pPr>
          </w:p>
        </w:tc>
        <w:tc>
          <w:tcPr>
            <w:tcW w:w="794" w:type="dxa"/>
            <w:vAlign w:val="bottom"/>
          </w:tcPr>
          <w:p w:rsidR="00757599" w:rsidRDefault="00757599">
            <w:pPr>
              <w:pStyle w:val="ConsPlusNormal"/>
            </w:pPr>
          </w:p>
        </w:tc>
        <w:tc>
          <w:tcPr>
            <w:tcW w:w="1814" w:type="dxa"/>
            <w:vAlign w:val="bottom"/>
          </w:tcPr>
          <w:p w:rsidR="00757599" w:rsidRDefault="00757599">
            <w:pPr>
              <w:pStyle w:val="ConsPlusNormal"/>
            </w:pPr>
          </w:p>
        </w:tc>
      </w:tr>
      <w:tr w:rsidR="00757599">
        <w:tc>
          <w:tcPr>
            <w:tcW w:w="6350" w:type="dxa"/>
            <w:vAlign w:val="bottom"/>
          </w:tcPr>
          <w:p w:rsidR="00757599" w:rsidRDefault="00757599">
            <w:pPr>
              <w:pStyle w:val="ConsPlusNormal"/>
            </w:pPr>
            <w:r>
              <w:t>Численность работников, намеченных к высвобождению (на следующий год)</w:t>
            </w:r>
          </w:p>
        </w:tc>
        <w:tc>
          <w:tcPr>
            <w:tcW w:w="794" w:type="dxa"/>
            <w:vAlign w:val="bottom"/>
          </w:tcPr>
          <w:p w:rsidR="00757599" w:rsidRDefault="00757599">
            <w:pPr>
              <w:pStyle w:val="ConsPlusNormal"/>
              <w:jc w:val="center"/>
            </w:pPr>
            <w:bookmarkStart w:id="104" w:name="P1054"/>
            <w:bookmarkEnd w:id="104"/>
            <w:r>
              <w:t>19</w:t>
            </w:r>
          </w:p>
        </w:tc>
        <w:tc>
          <w:tcPr>
            <w:tcW w:w="1814" w:type="dxa"/>
            <w:vAlign w:val="bottom"/>
          </w:tcPr>
          <w:p w:rsidR="00757599" w:rsidRDefault="00757599">
            <w:pPr>
              <w:pStyle w:val="ConsPlusNormal"/>
            </w:pPr>
          </w:p>
        </w:tc>
      </w:tr>
      <w:tr w:rsidR="00757599">
        <w:tc>
          <w:tcPr>
            <w:tcW w:w="6350" w:type="dxa"/>
            <w:vAlign w:val="bottom"/>
          </w:tcPr>
          <w:p w:rsidR="00757599" w:rsidRDefault="00757599">
            <w:pPr>
              <w:pStyle w:val="ConsPlusNormal"/>
            </w:pPr>
          </w:p>
        </w:tc>
        <w:tc>
          <w:tcPr>
            <w:tcW w:w="794" w:type="dxa"/>
            <w:vAlign w:val="bottom"/>
          </w:tcPr>
          <w:p w:rsidR="00757599" w:rsidRDefault="00757599">
            <w:pPr>
              <w:pStyle w:val="ConsPlusNormal"/>
            </w:pPr>
          </w:p>
        </w:tc>
        <w:tc>
          <w:tcPr>
            <w:tcW w:w="1814" w:type="dxa"/>
            <w:vAlign w:val="bottom"/>
          </w:tcPr>
          <w:p w:rsidR="00757599" w:rsidRDefault="00757599">
            <w:pPr>
              <w:pStyle w:val="ConsPlusNormal"/>
            </w:pPr>
          </w:p>
        </w:tc>
      </w:tr>
      <w:tr w:rsidR="00757599">
        <w:tc>
          <w:tcPr>
            <w:tcW w:w="6350" w:type="dxa"/>
            <w:vAlign w:val="bottom"/>
          </w:tcPr>
          <w:p w:rsidR="00757599" w:rsidRDefault="00757599">
            <w:pPr>
              <w:pStyle w:val="ConsPlusNormal"/>
            </w:pPr>
            <w:r>
              <w:t xml:space="preserve">Из </w:t>
            </w:r>
            <w:hyperlink w:anchor="P1060">
              <w:r>
                <w:rPr>
                  <w:color w:val="0000FF"/>
                </w:rPr>
                <w:t>строки 15</w:t>
              </w:r>
            </w:hyperlink>
            <w:r>
              <w:t>: в том числе в связи с массовым увольнением</w:t>
            </w:r>
          </w:p>
        </w:tc>
        <w:tc>
          <w:tcPr>
            <w:tcW w:w="794" w:type="dxa"/>
            <w:vAlign w:val="bottom"/>
          </w:tcPr>
          <w:p w:rsidR="00757599" w:rsidRDefault="00757599">
            <w:pPr>
              <w:pStyle w:val="ConsPlusNormal"/>
              <w:jc w:val="center"/>
            </w:pPr>
            <w:bookmarkStart w:id="105" w:name="P1060"/>
            <w:bookmarkEnd w:id="105"/>
            <w:r>
              <w:t>20</w:t>
            </w:r>
          </w:p>
        </w:tc>
        <w:tc>
          <w:tcPr>
            <w:tcW w:w="1814" w:type="dxa"/>
            <w:vAlign w:val="bottom"/>
          </w:tcPr>
          <w:p w:rsidR="00757599" w:rsidRDefault="00757599">
            <w:pPr>
              <w:pStyle w:val="ConsPlusNormal"/>
            </w:pPr>
          </w:p>
        </w:tc>
      </w:tr>
    </w:tbl>
    <w:p w:rsidR="00757599" w:rsidRDefault="00757599">
      <w:pPr>
        <w:pStyle w:val="ConsPlusNormal"/>
        <w:jc w:val="both"/>
      </w:pPr>
    </w:p>
    <w:p w:rsidR="00757599" w:rsidRDefault="00757599">
      <w:pPr>
        <w:pStyle w:val="ConsPlusNormal"/>
        <w:jc w:val="center"/>
        <w:outlineLvl w:val="2"/>
      </w:pPr>
      <w:r>
        <w:t>Указания</w:t>
      </w:r>
    </w:p>
    <w:p w:rsidR="00757599" w:rsidRDefault="00757599">
      <w:pPr>
        <w:pStyle w:val="ConsPlusNormal"/>
        <w:jc w:val="center"/>
      </w:pPr>
      <w:r>
        <w:t>по заполнению Сводного макета по формам П-4 и П-4 (НЗ)</w:t>
      </w:r>
    </w:p>
    <w:p w:rsidR="00757599" w:rsidRDefault="00757599">
      <w:pPr>
        <w:pStyle w:val="ConsPlusNormal"/>
        <w:jc w:val="center"/>
      </w:pPr>
      <w:r>
        <w:t>"Сведения о численности, начисленной заработной плате</w:t>
      </w:r>
    </w:p>
    <w:p w:rsidR="00757599" w:rsidRDefault="00757599">
      <w:pPr>
        <w:pStyle w:val="ConsPlusNormal"/>
        <w:jc w:val="center"/>
      </w:pPr>
      <w:r>
        <w:t xml:space="preserve">и </w:t>
      </w:r>
      <w:proofErr w:type="gramStart"/>
      <w:r>
        <w:t>движении</w:t>
      </w:r>
      <w:proofErr w:type="gramEnd"/>
      <w:r>
        <w:t xml:space="preserve"> работников"</w:t>
      </w:r>
    </w:p>
    <w:p w:rsidR="00757599" w:rsidRDefault="00757599">
      <w:pPr>
        <w:pStyle w:val="ConsPlusNormal"/>
        <w:jc w:val="both"/>
      </w:pPr>
    </w:p>
    <w:p w:rsidR="00757599" w:rsidRDefault="00757599">
      <w:pPr>
        <w:pStyle w:val="ConsPlusNormal"/>
        <w:jc w:val="center"/>
        <w:outlineLvl w:val="3"/>
      </w:pPr>
      <w:r>
        <w:lastRenderedPageBreak/>
        <w:t>Раздел 1. Численность и начисленная заработная</w:t>
      </w:r>
    </w:p>
    <w:p w:rsidR="00757599" w:rsidRDefault="00757599">
      <w:pPr>
        <w:pStyle w:val="ConsPlusNormal"/>
        <w:jc w:val="center"/>
      </w:pPr>
      <w:r>
        <w:t>плата работников</w:t>
      </w:r>
    </w:p>
    <w:p w:rsidR="00757599" w:rsidRDefault="00757599">
      <w:pPr>
        <w:pStyle w:val="ConsPlusNormal"/>
        <w:jc w:val="both"/>
      </w:pPr>
    </w:p>
    <w:p w:rsidR="00757599" w:rsidRDefault="00757599">
      <w:pPr>
        <w:pStyle w:val="ConsPlusNormal"/>
        <w:ind w:firstLine="540"/>
        <w:jc w:val="both"/>
      </w:pPr>
      <w:r>
        <w:t xml:space="preserve">В графе 1 </w:t>
      </w:r>
      <w:hyperlink w:anchor="P998">
        <w:r>
          <w:rPr>
            <w:color w:val="0000FF"/>
          </w:rPr>
          <w:t>строки 01</w:t>
        </w:r>
      </w:hyperlink>
      <w:r>
        <w:t xml:space="preserve"> показывается средняя численность работников организации, которая включает:</w:t>
      </w:r>
    </w:p>
    <w:p w:rsidR="00757599" w:rsidRDefault="00757599">
      <w:pPr>
        <w:pStyle w:val="ConsPlusNormal"/>
        <w:spacing w:before="220"/>
        <w:ind w:firstLine="540"/>
        <w:jc w:val="both"/>
      </w:pPr>
      <w:r>
        <w:t xml:space="preserve">- среднесписочную численность работников (графа 2 </w:t>
      </w:r>
      <w:hyperlink w:anchor="P998">
        <w:r>
          <w:rPr>
            <w:color w:val="0000FF"/>
          </w:rPr>
          <w:t>строки 01</w:t>
        </w:r>
      </w:hyperlink>
      <w:r>
        <w:t>);</w:t>
      </w:r>
    </w:p>
    <w:p w:rsidR="00757599" w:rsidRDefault="00757599">
      <w:pPr>
        <w:pStyle w:val="ConsPlusNormal"/>
        <w:spacing w:before="220"/>
        <w:ind w:firstLine="540"/>
        <w:jc w:val="both"/>
      </w:pPr>
      <w:r>
        <w:t xml:space="preserve">- среднюю численность внешних совместителей (графа 3 </w:t>
      </w:r>
      <w:hyperlink w:anchor="P998">
        <w:r>
          <w:rPr>
            <w:color w:val="0000FF"/>
          </w:rPr>
          <w:t>строки 01</w:t>
        </w:r>
      </w:hyperlink>
      <w:r>
        <w:t>);</w:t>
      </w:r>
    </w:p>
    <w:p w:rsidR="00757599" w:rsidRDefault="00757599">
      <w:pPr>
        <w:pStyle w:val="ConsPlusNormal"/>
        <w:spacing w:before="220"/>
        <w:ind w:firstLine="540"/>
        <w:jc w:val="both"/>
      </w:pPr>
      <w:r>
        <w:t xml:space="preserve">- среднюю численность работников, выполнявших работы по договорам гражданско-правового характера (графа 4 </w:t>
      </w:r>
      <w:hyperlink w:anchor="P998">
        <w:r>
          <w:rPr>
            <w:color w:val="0000FF"/>
          </w:rPr>
          <w:t>строки 01</w:t>
        </w:r>
      </w:hyperlink>
      <w:r>
        <w:t>).</w:t>
      </w:r>
    </w:p>
    <w:p w:rsidR="00757599" w:rsidRDefault="00757599">
      <w:pPr>
        <w:pStyle w:val="ConsPlusNormal"/>
        <w:spacing w:before="220"/>
        <w:ind w:firstLine="540"/>
        <w:jc w:val="both"/>
      </w:pPr>
      <w:r>
        <w:t>Среднесписочная численность работников за отчетный год определяется путем суммирования среднесписочной численности работников за все месяцы года, и деления полученной суммы на число месяцев работы организации за период с начала отчетного года.</w:t>
      </w:r>
    </w:p>
    <w:p w:rsidR="00757599" w:rsidRDefault="00757599">
      <w:pPr>
        <w:pStyle w:val="ConsPlusNormal"/>
        <w:spacing w:before="220"/>
        <w:ind w:firstLine="540"/>
        <w:jc w:val="both"/>
      </w:pPr>
      <w:r>
        <w:t xml:space="preserve">В среднесписочную численность работников (графа 2 </w:t>
      </w:r>
      <w:hyperlink w:anchor="P998">
        <w:r>
          <w:rPr>
            <w:color w:val="0000FF"/>
          </w:rPr>
          <w:t>строки 01</w:t>
        </w:r>
      </w:hyperlink>
      <w:r>
        <w:t xml:space="preserve">), в отличие от списочной численности </w:t>
      </w:r>
      <w:hyperlink w:anchor="P1045">
        <w:r>
          <w:rPr>
            <w:color w:val="0000FF"/>
          </w:rPr>
          <w:t>(раздел 2, строка 17)</w:t>
        </w:r>
      </w:hyperlink>
      <w:r>
        <w:t>, не включаются:</w:t>
      </w:r>
    </w:p>
    <w:p w:rsidR="00757599" w:rsidRDefault="00757599">
      <w:pPr>
        <w:pStyle w:val="ConsPlusNormal"/>
        <w:spacing w:before="220"/>
        <w:ind w:firstLine="540"/>
        <w:jc w:val="both"/>
      </w:pPr>
      <w:proofErr w:type="gramStart"/>
      <w:r>
        <w:t>женщины, находившиеся в отпусках по беременности и родам, лица, находившиеся в отпусках в связи с усыновлением ребенка со дня рождения усыновленного ребенка, а также в отпуске по уходу за ребенком (кроме работающих на условиях неполного рабочего времени или на дому с сохранением права на получение пособия по государственному социальному страхованию);</w:t>
      </w:r>
      <w:proofErr w:type="gramEnd"/>
    </w:p>
    <w:p w:rsidR="00757599" w:rsidRDefault="00757599">
      <w:pPr>
        <w:pStyle w:val="ConsPlusNormal"/>
        <w:spacing w:before="220"/>
        <w:ind w:firstLine="540"/>
        <w:jc w:val="both"/>
      </w:pPr>
      <w:r>
        <w:t>работники, обучающиеся в образовательных организациях и находившиеся в дополнительном отпуске без сохранения заработной платы, а также поступающие в образовательные организации, находившиеся в отпуске без сохранения заработной платы для сдачи вступительных экзаменов в соответствии с законодательством Российской Федерации.</w:t>
      </w:r>
    </w:p>
    <w:p w:rsidR="00757599" w:rsidRDefault="00757599">
      <w:pPr>
        <w:pStyle w:val="ConsPlusNormal"/>
        <w:spacing w:before="220"/>
        <w:ind w:firstLine="540"/>
        <w:jc w:val="both"/>
      </w:pPr>
      <w:r>
        <w:t>Лица, работавшие неполное рабочее время в соответствии с трудовым договором, штатным расписанием или переведенные с письменного согласия работника на работу на неполное рабочее время, при определении среднесписочной численности работников учитываются пропорционально отработанному времени. При этом работники, которым в соответствии с законодательством Российской Федерации установлена сокращенная продолжительность рабочего времени, в среднесписочной численности учитываются как целые единицы.</w:t>
      </w:r>
    </w:p>
    <w:p w:rsidR="00757599" w:rsidRDefault="00757599">
      <w:pPr>
        <w:pStyle w:val="ConsPlusNormal"/>
        <w:spacing w:before="220"/>
        <w:ind w:firstLine="540"/>
        <w:jc w:val="both"/>
      </w:pPr>
      <w:r>
        <w:t>Работник, состоящий в списочном составе организации и выполняющий работы на условиях внутреннего совместительства, учитывается один раз по месту основной работы, а в фонде заработной платы показывается сумма заработной платы с учетом оплаты труда по совместительству</w:t>
      </w:r>
    </w:p>
    <w:p w:rsidR="00757599" w:rsidRDefault="00757599">
      <w:pPr>
        <w:pStyle w:val="ConsPlusNormal"/>
        <w:spacing w:before="220"/>
        <w:ind w:firstLine="540"/>
        <w:jc w:val="both"/>
      </w:pPr>
      <w:r>
        <w:t xml:space="preserve">В графах 3 и 4 </w:t>
      </w:r>
      <w:hyperlink w:anchor="P998">
        <w:r>
          <w:rPr>
            <w:color w:val="0000FF"/>
          </w:rPr>
          <w:t>строки 01</w:t>
        </w:r>
      </w:hyperlink>
      <w:r>
        <w:t xml:space="preserve"> средняя численность внешних совместителей и средняя численность работников, выполнявших работы по договорам гражданско-правового характера, определяется аналогично среднесписочной численности работников. Работники, выполнявшие работы по договорам гражданско-правового характера, учитываются за каждый календарный день как целые единицы в течение всего периода действия договора. Работник, состоящий в списочном составе организации и заключивший договор гражданско-правового характера с этой же организацией, учитывается в списочной и среднесписочной численности один раз по месту основной работы, а начисленная ему заработная плата по трудовому договору и договору гражданско-правового характера - в </w:t>
      </w:r>
      <w:hyperlink w:anchor="P992">
        <w:r>
          <w:rPr>
            <w:color w:val="0000FF"/>
          </w:rPr>
          <w:t>графе 8</w:t>
        </w:r>
      </w:hyperlink>
      <w:r>
        <w:t xml:space="preserve"> (фонд заработной платы работников списочного состава)</w:t>
      </w:r>
    </w:p>
    <w:p w:rsidR="00757599" w:rsidRDefault="00757599">
      <w:pPr>
        <w:pStyle w:val="ConsPlusNormal"/>
        <w:spacing w:before="220"/>
        <w:ind w:firstLine="540"/>
        <w:jc w:val="both"/>
      </w:pPr>
      <w:proofErr w:type="gramStart"/>
      <w:r>
        <w:t xml:space="preserve">В фонд заработной платы (графы 7 - 10 </w:t>
      </w:r>
      <w:hyperlink w:anchor="P998">
        <w:r>
          <w:rPr>
            <w:color w:val="0000FF"/>
          </w:rPr>
          <w:t>строки 01</w:t>
        </w:r>
      </w:hyperlink>
      <w:r>
        <w:t xml:space="preserve">) включаются начисленные организациями суммы оплаты труда в денежной и неденежной формах за отработанное и неотработанное время, </w:t>
      </w:r>
      <w:r>
        <w:lastRenderedPageBreak/>
        <w:t>компенсационные выплаты, связанные с условиями труда и режимом работы, доплаты и надбавки, премии, единовременные поощрительные выплаты, а также оплата питания и проживания, имеющая систематический характер.</w:t>
      </w:r>
      <w:proofErr w:type="gramEnd"/>
    </w:p>
    <w:p w:rsidR="00757599" w:rsidRDefault="00757599">
      <w:pPr>
        <w:pStyle w:val="ConsPlusNormal"/>
        <w:spacing w:before="220"/>
        <w:ind w:firstLine="540"/>
        <w:jc w:val="both"/>
      </w:pPr>
      <w:proofErr w:type="gramStart"/>
      <w:r>
        <w:t>В форме показываются начисленные за отчетный год (с учетом налога на доходы физических лиц и других удержаний в соответствии с законодательством Российской Федерации) денежные суммы независимо от источников их выплаты, статей смет и предоставленных налоговых льгот в соответствии с платежными документами, по которым с работниками производятся расчеты по заработной плате, премиям и т.д., независимо от срока их фактической выплаты.</w:t>
      </w:r>
      <w:proofErr w:type="gramEnd"/>
    </w:p>
    <w:p w:rsidR="00757599" w:rsidRDefault="00757599">
      <w:pPr>
        <w:pStyle w:val="ConsPlusNormal"/>
        <w:spacing w:before="220"/>
        <w:ind w:firstLine="540"/>
        <w:jc w:val="both"/>
      </w:pPr>
      <w:r>
        <w:t>Суммы, начисленные за ежегодные и дополнительные отпуска, включаются в фонд заработной платы отчетного года полностью, даже если отпуск приходится на следующий календарный год.</w:t>
      </w:r>
    </w:p>
    <w:p w:rsidR="00757599" w:rsidRDefault="00757599">
      <w:pPr>
        <w:pStyle w:val="ConsPlusNormal"/>
        <w:spacing w:before="220"/>
        <w:ind w:firstLine="540"/>
        <w:jc w:val="both"/>
      </w:pPr>
      <w:r>
        <w:t xml:space="preserve">В выплаты социального характера (графа 11 </w:t>
      </w:r>
      <w:hyperlink w:anchor="P998">
        <w:r>
          <w:rPr>
            <w:color w:val="0000FF"/>
          </w:rPr>
          <w:t>строки 01</w:t>
        </w:r>
      </w:hyperlink>
      <w:r>
        <w:t>) включаются суммы средств, связанные с предоставленными работникам социальными льготами, в частности, на лечение, отдых, проезд, выход на пенсию, трудоустройство (без пособий из государственных социальных внебюджетных фондов).</w:t>
      </w:r>
    </w:p>
    <w:p w:rsidR="00757599" w:rsidRDefault="00757599">
      <w:pPr>
        <w:pStyle w:val="ConsPlusNormal"/>
        <w:spacing w:before="220"/>
        <w:ind w:firstLine="540"/>
        <w:jc w:val="both"/>
      </w:pPr>
      <w:r>
        <w:t xml:space="preserve">В графе 12 </w:t>
      </w:r>
      <w:hyperlink w:anchor="P998">
        <w:r>
          <w:rPr>
            <w:color w:val="0000FF"/>
          </w:rPr>
          <w:t>строки 01</w:t>
        </w:r>
      </w:hyperlink>
      <w:r>
        <w:t xml:space="preserve"> из </w:t>
      </w:r>
      <w:hyperlink w:anchor="P987">
        <w:r>
          <w:rPr>
            <w:color w:val="0000FF"/>
          </w:rPr>
          <w:t>графы 1</w:t>
        </w:r>
      </w:hyperlink>
      <w:r>
        <w:t xml:space="preserve"> выделяется средняя численность женщин за отчетный год.</w:t>
      </w:r>
    </w:p>
    <w:p w:rsidR="00757599" w:rsidRDefault="00757599">
      <w:pPr>
        <w:pStyle w:val="ConsPlusNormal"/>
        <w:jc w:val="both"/>
      </w:pPr>
    </w:p>
    <w:p w:rsidR="00757599" w:rsidRDefault="00757599">
      <w:pPr>
        <w:pStyle w:val="ConsPlusNormal"/>
        <w:jc w:val="center"/>
        <w:outlineLvl w:val="3"/>
      </w:pPr>
      <w:r>
        <w:t>Раздел 2. Движение работников</w:t>
      </w:r>
    </w:p>
    <w:p w:rsidR="00757599" w:rsidRDefault="00757599">
      <w:pPr>
        <w:pStyle w:val="ConsPlusNormal"/>
        <w:jc w:val="both"/>
      </w:pPr>
    </w:p>
    <w:p w:rsidR="00757599" w:rsidRDefault="00757599">
      <w:pPr>
        <w:pStyle w:val="ConsPlusNormal"/>
        <w:ind w:firstLine="540"/>
        <w:jc w:val="both"/>
      </w:pPr>
      <w:r>
        <w:t xml:space="preserve">В показатели движения работников (все показатели </w:t>
      </w:r>
      <w:hyperlink w:anchor="P1015">
        <w:r>
          <w:rPr>
            <w:color w:val="0000FF"/>
          </w:rPr>
          <w:t>раздела 2</w:t>
        </w:r>
      </w:hyperlink>
      <w:r>
        <w:t>) включаются сведения только о работниках списочного состава (без учета внешних совместителей и работников, выполнявших работы по договорам гражданско-правового характера).</w:t>
      </w:r>
    </w:p>
    <w:p w:rsidR="00757599" w:rsidRDefault="00757599">
      <w:pPr>
        <w:pStyle w:val="ConsPlusNormal"/>
        <w:spacing w:before="220"/>
        <w:ind w:firstLine="540"/>
        <w:jc w:val="both"/>
      </w:pPr>
      <w:r>
        <w:t xml:space="preserve">В численность работников списочного состава </w:t>
      </w:r>
      <w:hyperlink w:anchor="P1015">
        <w:r>
          <w:rPr>
            <w:color w:val="0000FF"/>
          </w:rPr>
          <w:t>(раздел 2)</w:t>
        </w:r>
      </w:hyperlink>
      <w:r>
        <w:t xml:space="preserve">, в отличие от среднесписочной численности </w:t>
      </w:r>
      <w:hyperlink w:anchor="P966">
        <w:r>
          <w:rPr>
            <w:color w:val="0000FF"/>
          </w:rPr>
          <w:t>(раздел 1)</w:t>
        </w:r>
      </w:hyperlink>
      <w:r>
        <w:t>, включаются в том числе:</w:t>
      </w:r>
    </w:p>
    <w:p w:rsidR="00757599" w:rsidRDefault="00757599">
      <w:pPr>
        <w:pStyle w:val="ConsPlusNormal"/>
        <w:spacing w:before="220"/>
        <w:ind w:firstLine="540"/>
        <w:jc w:val="both"/>
      </w:pPr>
      <w:r>
        <w:t>женщины, находившиеся в отпусках по беременности и родам, лица, находившиеся в отпусках в связи с усыновлением ребенка со дня рождения усыновленного ребенка, а также в отпуске по уходу за ребенком;</w:t>
      </w:r>
    </w:p>
    <w:p w:rsidR="00757599" w:rsidRDefault="00757599">
      <w:pPr>
        <w:pStyle w:val="ConsPlusNormal"/>
        <w:spacing w:before="220"/>
        <w:ind w:firstLine="540"/>
        <w:jc w:val="both"/>
      </w:pPr>
      <w:r>
        <w:t>работники, обучающиеся в образовательных организациях и находившиеся в дополнительном отпуске без сохранения заработной платы, а также поступающие в образовательные организации, находившиеся в отпуске без сохранения заработной платы для сдачи вступительных экзаменов в соответствии с законодательством Российской Федерации.</w:t>
      </w:r>
    </w:p>
    <w:p w:rsidR="00757599" w:rsidRDefault="00757599">
      <w:pPr>
        <w:pStyle w:val="ConsPlusNormal"/>
        <w:spacing w:before="220"/>
        <w:ind w:firstLine="540"/>
        <w:jc w:val="both"/>
      </w:pPr>
      <w:r>
        <w:t xml:space="preserve">В численность принятых работников </w:t>
      </w:r>
      <w:hyperlink w:anchor="P1025">
        <w:r>
          <w:rPr>
            <w:color w:val="0000FF"/>
          </w:rPr>
          <w:t>(строка 12)</w:t>
        </w:r>
      </w:hyperlink>
      <w:r>
        <w:t xml:space="preserve"> включаются лица, зачисленные в отчетном году в данную организацию приказом (распоряжением) о приеме на работу, переведенные на работу из другой организации.</w:t>
      </w:r>
    </w:p>
    <w:p w:rsidR="00757599" w:rsidRDefault="00757599">
      <w:pPr>
        <w:pStyle w:val="ConsPlusNormal"/>
        <w:spacing w:before="220"/>
        <w:ind w:firstLine="540"/>
        <w:jc w:val="both"/>
      </w:pPr>
      <w:r>
        <w:t xml:space="preserve">По </w:t>
      </w:r>
      <w:hyperlink w:anchor="P1029">
        <w:r>
          <w:rPr>
            <w:color w:val="0000FF"/>
          </w:rPr>
          <w:t>строке 13</w:t>
        </w:r>
      </w:hyperlink>
      <w:r>
        <w:t xml:space="preserve"> показывается численность работников, принятых на вновь образованные в отчетном году рабочие места в результате расширения организации, реорганизации производства, увеличения сменности работы и т.п.</w:t>
      </w:r>
    </w:p>
    <w:p w:rsidR="00757599" w:rsidRDefault="00757599">
      <w:pPr>
        <w:pStyle w:val="ConsPlusNormal"/>
        <w:spacing w:before="220"/>
        <w:ind w:firstLine="540"/>
        <w:jc w:val="both"/>
      </w:pPr>
      <w:r>
        <w:t xml:space="preserve">Вновь созданные организации и организации, впервые представившие отчет, должны заполнить </w:t>
      </w:r>
      <w:hyperlink w:anchor="P1025">
        <w:r>
          <w:rPr>
            <w:color w:val="0000FF"/>
          </w:rPr>
          <w:t>строки 12</w:t>
        </w:r>
      </w:hyperlink>
      <w:r>
        <w:t xml:space="preserve"> и </w:t>
      </w:r>
      <w:hyperlink w:anchor="P1029">
        <w:r>
          <w:rPr>
            <w:color w:val="0000FF"/>
          </w:rPr>
          <w:t>13</w:t>
        </w:r>
      </w:hyperlink>
      <w:r>
        <w:t xml:space="preserve"> на всех работников.</w:t>
      </w:r>
    </w:p>
    <w:p w:rsidR="00757599" w:rsidRDefault="00757599">
      <w:pPr>
        <w:pStyle w:val="ConsPlusNormal"/>
        <w:spacing w:before="220"/>
        <w:ind w:firstLine="540"/>
        <w:jc w:val="both"/>
      </w:pPr>
      <w:r>
        <w:t xml:space="preserve">К вновь созданным организациям не относятся организации, созданные на базе ликвидированных (реорганизованных) юридических лиц, обособленных или несамостоятельных подразделений. В связи с этим </w:t>
      </w:r>
      <w:hyperlink w:anchor="P1025">
        <w:r>
          <w:rPr>
            <w:color w:val="0000FF"/>
          </w:rPr>
          <w:t>строки 12</w:t>
        </w:r>
      </w:hyperlink>
      <w:r>
        <w:t xml:space="preserve">, </w:t>
      </w:r>
      <w:hyperlink w:anchor="P1029">
        <w:r>
          <w:rPr>
            <w:color w:val="0000FF"/>
          </w:rPr>
          <w:t>13</w:t>
        </w:r>
      </w:hyperlink>
      <w:r>
        <w:t xml:space="preserve">, </w:t>
      </w:r>
      <w:hyperlink w:anchor="P1032">
        <w:r>
          <w:rPr>
            <w:color w:val="0000FF"/>
          </w:rPr>
          <w:t>14</w:t>
        </w:r>
      </w:hyperlink>
      <w:r>
        <w:t xml:space="preserve">, </w:t>
      </w:r>
      <w:hyperlink w:anchor="P1035">
        <w:r>
          <w:rPr>
            <w:color w:val="0000FF"/>
          </w:rPr>
          <w:t>15</w:t>
        </w:r>
      </w:hyperlink>
      <w:r>
        <w:t xml:space="preserve"> не заполняются на работников, уволенных и тут же вновь принятых в реорганизованную организацию.</w:t>
      </w:r>
    </w:p>
    <w:p w:rsidR="00757599" w:rsidRDefault="00757599">
      <w:pPr>
        <w:pStyle w:val="ConsPlusNormal"/>
        <w:spacing w:before="220"/>
        <w:ind w:firstLine="540"/>
        <w:jc w:val="both"/>
      </w:pPr>
      <w:r>
        <w:t xml:space="preserve">В численность выбывших за отчетный год работников </w:t>
      </w:r>
      <w:hyperlink w:anchor="P1032">
        <w:r>
          <w:rPr>
            <w:color w:val="0000FF"/>
          </w:rPr>
          <w:t>(строка 14)</w:t>
        </w:r>
      </w:hyperlink>
      <w:r>
        <w:t xml:space="preserve"> включаются все работники, </w:t>
      </w:r>
      <w:r>
        <w:lastRenderedPageBreak/>
        <w:t xml:space="preserve">оставившие работу в данной организации независимо от оснований (расторжение трудового договора по инициативе работника, инициативе администрации; истечение срока трудового договора; соглашению сторон; призыв или поступление на военную службу; перевод работника с его согласия в другую организацию или переход на выборную должность и др.), уход или перевод </w:t>
      </w:r>
      <w:proofErr w:type="gramStart"/>
      <w:r>
        <w:t>которых</w:t>
      </w:r>
      <w:proofErr w:type="gramEnd"/>
      <w:r>
        <w:t xml:space="preserve"> оформлен приказом (распоряжением), а также выбывшие в связи со смертью.</w:t>
      </w:r>
    </w:p>
    <w:p w:rsidR="00757599" w:rsidRDefault="00757599">
      <w:pPr>
        <w:pStyle w:val="ConsPlusNormal"/>
        <w:spacing w:before="220"/>
        <w:ind w:firstLine="540"/>
        <w:jc w:val="both"/>
      </w:pPr>
      <w:r>
        <w:t xml:space="preserve">В </w:t>
      </w:r>
      <w:hyperlink w:anchor="P1032">
        <w:r>
          <w:rPr>
            <w:color w:val="0000FF"/>
          </w:rPr>
          <w:t>строку 14</w:t>
        </w:r>
      </w:hyperlink>
      <w:r>
        <w:t xml:space="preserve"> включаются также работники, для которых последним днем работы является 31 декабря.</w:t>
      </w:r>
    </w:p>
    <w:p w:rsidR="00757599" w:rsidRDefault="00757599">
      <w:pPr>
        <w:pStyle w:val="ConsPlusNormal"/>
        <w:spacing w:before="220"/>
        <w:ind w:firstLine="540"/>
        <w:jc w:val="both"/>
      </w:pPr>
      <w:r>
        <w:t>Следует иметь в виду, что в численность принятых и выбывших работников списочного состава не включаются:</w:t>
      </w:r>
    </w:p>
    <w:p w:rsidR="00757599" w:rsidRDefault="00757599">
      <w:pPr>
        <w:pStyle w:val="ConsPlusNormal"/>
        <w:spacing w:before="220"/>
        <w:ind w:firstLine="540"/>
        <w:jc w:val="both"/>
      </w:pPr>
      <w:r>
        <w:t>- работники, привлеченные на работу по специальным договорам с государственными организациями (военнослужащие и лица, отбывающие наказание в виде лишения свободы);</w:t>
      </w:r>
    </w:p>
    <w:p w:rsidR="00757599" w:rsidRDefault="00757599">
      <w:pPr>
        <w:pStyle w:val="ConsPlusNormal"/>
        <w:spacing w:before="220"/>
        <w:ind w:firstLine="540"/>
        <w:jc w:val="both"/>
      </w:pPr>
      <w:r>
        <w:t>- внешние совместители;</w:t>
      </w:r>
    </w:p>
    <w:p w:rsidR="00757599" w:rsidRDefault="00757599">
      <w:pPr>
        <w:pStyle w:val="ConsPlusNormal"/>
        <w:spacing w:before="220"/>
        <w:ind w:firstLine="540"/>
        <w:jc w:val="both"/>
      </w:pPr>
      <w:r>
        <w:t>- работники, выполнявшие работу по договорам гражданско-правового характера.</w:t>
      </w:r>
    </w:p>
    <w:p w:rsidR="00757599" w:rsidRDefault="00757599">
      <w:pPr>
        <w:pStyle w:val="ConsPlusNormal"/>
        <w:spacing w:before="220"/>
        <w:ind w:firstLine="540"/>
        <w:jc w:val="both"/>
      </w:pPr>
      <w:r>
        <w:t xml:space="preserve">По </w:t>
      </w:r>
      <w:hyperlink w:anchor="P1060">
        <w:r>
          <w:rPr>
            <w:color w:val="0000FF"/>
          </w:rPr>
          <w:t>строке 20</w:t>
        </w:r>
      </w:hyperlink>
      <w:r>
        <w:t xml:space="preserve"> из </w:t>
      </w:r>
      <w:hyperlink w:anchor="P1035">
        <w:r>
          <w:rPr>
            <w:color w:val="0000FF"/>
          </w:rPr>
          <w:t>строки 15</w:t>
        </w:r>
      </w:hyperlink>
      <w:r>
        <w:t xml:space="preserve"> показывается численность работников, выбывших из организации в связи с массовым увольнением. В соответствии со </w:t>
      </w:r>
      <w:hyperlink r:id="rId275">
        <w:r>
          <w:rPr>
            <w:color w:val="0000FF"/>
          </w:rPr>
          <w:t>статьей 82</w:t>
        </w:r>
      </w:hyperlink>
      <w:r>
        <w:t xml:space="preserve"> Трудового кодекса Российской Федерации критерии массового увольнения определяются в отраслевых и (или) территориальных соглашениях.</w:t>
      </w:r>
    </w:p>
    <w:p w:rsidR="00757599" w:rsidRDefault="00757599">
      <w:pPr>
        <w:pStyle w:val="ConsPlusNormal"/>
        <w:spacing w:before="220"/>
        <w:ind w:firstLine="540"/>
        <w:jc w:val="both"/>
      </w:pPr>
      <w:proofErr w:type="gramStart"/>
      <w:r>
        <w:t xml:space="preserve">В численность выбывших за отчетный год по собственному желанию </w:t>
      </w:r>
      <w:hyperlink w:anchor="P1039">
        <w:r>
          <w:rPr>
            <w:color w:val="0000FF"/>
          </w:rPr>
          <w:t>(строка 16)</w:t>
        </w:r>
      </w:hyperlink>
      <w:r>
        <w:t xml:space="preserve"> включаются работники, выбывшие из организации в следующих случаях:</w:t>
      </w:r>
      <w:proofErr w:type="gramEnd"/>
    </w:p>
    <w:p w:rsidR="00757599" w:rsidRDefault="00757599">
      <w:pPr>
        <w:pStyle w:val="ConsPlusNormal"/>
        <w:spacing w:before="220"/>
        <w:ind w:firstLine="540"/>
        <w:jc w:val="both"/>
      </w:pPr>
      <w:r>
        <w:t>- по инициативе работника;</w:t>
      </w:r>
    </w:p>
    <w:p w:rsidR="00757599" w:rsidRDefault="00757599">
      <w:pPr>
        <w:pStyle w:val="ConsPlusNormal"/>
        <w:spacing w:before="220"/>
        <w:ind w:firstLine="540"/>
        <w:jc w:val="both"/>
      </w:pPr>
      <w:r>
        <w:t>- избрание на должности, замещаемые по конкурсу;</w:t>
      </w:r>
    </w:p>
    <w:p w:rsidR="00757599" w:rsidRDefault="00757599">
      <w:pPr>
        <w:pStyle w:val="ConsPlusNormal"/>
        <w:spacing w:before="220"/>
        <w:ind w:firstLine="540"/>
        <w:jc w:val="both"/>
      </w:pPr>
      <w:r>
        <w:t>- перее</w:t>
      </w:r>
      <w:proofErr w:type="gramStart"/>
      <w:r>
        <w:t>зд в др</w:t>
      </w:r>
      <w:proofErr w:type="gramEnd"/>
      <w:r>
        <w:t>угую местность; перевод супруга в другую местность, за границу;</w:t>
      </w:r>
    </w:p>
    <w:p w:rsidR="00757599" w:rsidRDefault="00757599">
      <w:pPr>
        <w:pStyle w:val="ConsPlusNormal"/>
        <w:spacing w:before="220"/>
        <w:ind w:firstLine="540"/>
        <w:jc w:val="both"/>
      </w:pPr>
      <w:r>
        <w:t>- зачисление в образовательное учреждение, аспирантуру или клиническую ординатуру;</w:t>
      </w:r>
    </w:p>
    <w:p w:rsidR="00757599" w:rsidRDefault="00757599">
      <w:pPr>
        <w:pStyle w:val="ConsPlusNormal"/>
        <w:spacing w:before="220"/>
        <w:ind w:firstLine="540"/>
        <w:jc w:val="both"/>
      </w:pPr>
      <w:r>
        <w:t>- увольнение по собственному желанию в связи с выходом на пенсию;</w:t>
      </w:r>
    </w:p>
    <w:p w:rsidR="00757599" w:rsidRDefault="00757599">
      <w:pPr>
        <w:pStyle w:val="ConsPlusNormal"/>
        <w:spacing w:before="220"/>
        <w:ind w:firstLine="540"/>
        <w:jc w:val="both"/>
      </w:pPr>
      <w:r>
        <w:t>- необходимость ухода за больными членами семьи или инвалидами I группы;</w:t>
      </w:r>
    </w:p>
    <w:p w:rsidR="00757599" w:rsidRDefault="00757599">
      <w:pPr>
        <w:pStyle w:val="ConsPlusNormal"/>
        <w:spacing w:before="220"/>
        <w:ind w:firstLine="540"/>
        <w:jc w:val="both"/>
      </w:pPr>
      <w:r>
        <w:t>- увольнение по собственному желанию беременных женщин, женщин, имеющих детей в возрасте до трех лет, одиноких матерей, воспитывающих ребенка в возрасте до 14 лет (ребенка-инвалида до 18 лет).</w:t>
      </w:r>
    </w:p>
    <w:p w:rsidR="00757599" w:rsidRDefault="00757599">
      <w:pPr>
        <w:pStyle w:val="ConsPlusNormal"/>
        <w:spacing w:before="220"/>
        <w:ind w:firstLine="540"/>
        <w:jc w:val="both"/>
      </w:pPr>
      <w:r>
        <w:t xml:space="preserve">По </w:t>
      </w:r>
      <w:hyperlink w:anchor="P1045">
        <w:r>
          <w:rPr>
            <w:color w:val="0000FF"/>
          </w:rPr>
          <w:t>строке 17</w:t>
        </w:r>
      </w:hyperlink>
      <w:r>
        <w:t xml:space="preserve"> приводится списочная численность работников на 31 декабря отчетного года.</w:t>
      </w:r>
    </w:p>
    <w:p w:rsidR="00757599" w:rsidRDefault="00757599">
      <w:pPr>
        <w:pStyle w:val="ConsPlusNormal"/>
        <w:spacing w:before="220"/>
        <w:ind w:firstLine="540"/>
        <w:jc w:val="both"/>
      </w:pPr>
      <w:r>
        <w:t>Численность работников списочного состава за выходной или праздничный (нерабочий) день принимается равной списочной численности работников за предшествующий рабочий день. При наличии двух или более выходных или праздничных (нерабочих) дней подряд численность работников списочного состава за каждый из этих дней принимается равной численности работников списочного состава за рабочий день, предшествовавший выходным и праздничным (нерабочим) дням.</w:t>
      </w:r>
    </w:p>
    <w:p w:rsidR="00757599" w:rsidRDefault="00757599">
      <w:pPr>
        <w:pStyle w:val="ConsPlusNormal"/>
        <w:spacing w:before="220"/>
        <w:ind w:firstLine="540"/>
        <w:jc w:val="both"/>
      </w:pPr>
      <w:r>
        <w:t xml:space="preserve">В списочную численность работников </w:t>
      </w:r>
      <w:hyperlink w:anchor="P1045">
        <w:r>
          <w:rPr>
            <w:color w:val="0000FF"/>
          </w:rPr>
          <w:t>(строка 17)</w:t>
        </w:r>
      </w:hyperlink>
      <w:r>
        <w:t xml:space="preserve"> включаются наемные работники, работавшие по трудовому договору и выполнявшие постоянную, временную или сезонную работу один день и более, а также работавшие собственники организаций, получавшие заработную плату в данной организации.</w:t>
      </w:r>
    </w:p>
    <w:p w:rsidR="00757599" w:rsidRDefault="00757599">
      <w:pPr>
        <w:pStyle w:val="ConsPlusNormal"/>
        <w:spacing w:before="220"/>
        <w:ind w:firstLine="540"/>
        <w:jc w:val="both"/>
      </w:pPr>
      <w:r>
        <w:lastRenderedPageBreak/>
        <w:t xml:space="preserve">В </w:t>
      </w:r>
      <w:hyperlink w:anchor="P1045">
        <w:r>
          <w:rPr>
            <w:color w:val="0000FF"/>
          </w:rPr>
          <w:t>строку 17</w:t>
        </w:r>
      </w:hyperlink>
      <w:r>
        <w:t xml:space="preserve"> не включаются работники, для которых последним днем работы является 31 декабря (они включаются в </w:t>
      </w:r>
      <w:hyperlink w:anchor="P1032">
        <w:r>
          <w:rPr>
            <w:color w:val="0000FF"/>
          </w:rPr>
          <w:t>строку 14</w:t>
        </w:r>
      </w:hyperlink>
      <w:r>
        <w:t>).</w:t>
      </w:r>
    </w:p>
    <w:p w:rsidR="00757599" w:rsidRDefault="00757599">
      <w:pPr>
        <w:pStyle w:val="ConsPlusNormal"/>
        <w:spacing w:before="220"/>
        <w:ind w:firstLine="540"/>
        <w:jc w:val="both"/>
      </w:pPr>
      <w:r>
        <w:t xml:space="preserve">По </w:t>
      </w:r>
      <w:hyperlink w:anchor="P1048">
        <w:r>
          <w:rPr>
            <w:color w:val="0000FF"/>
          </w:rPr>
          <w:t>строке 18</w:t>
        </w:r>
      </w:hyperlink>
      <w:r>
        <w:t xml:space="preserve"> показывается численность работников, которых предполагается принять на вакантные рабочие места по состоянию на конец отчетного года.</w:t>
      </w:r>
    </w:p>
    <w:p w:rsidR="00757599" w:rsidRDefault="00757599">
      <w:pPr>
        <w:pStyle w:val="ConsPlusNormal"/>
        <w:spacing w:before="220"/>
        <w:ind w:firstLine="540"/>
        <w:jc w:val="both"/>
      </w:pPr>
      <w:r>
        <w:t xml:space="preserve">Численность работников списочного состава, намеченных к высвобождению на ближайший год, следует показать в </w:t>
      </w:r>
      <w:hyperlink w:anchor="P1054">
        <w:r>
          <w:rPr>
            <w:color w:val="0000FF"/>
          </w:rPr>
          <w:t>строке 19</w:t>
        </w:r>
      </w:hyperlink>
      <w:r>
        <w:t xml:space="preserve">. По этой </w:t>
      </w:r>
      <w:hyperlink w:anchor="P1054">
        <w:r>
          <w:rPr>
            <w:color w:val="0000FF"/>
          </w:rPr>
          <w:t>строке</w:t>
        </w:r>
      </w:hyperlink>
      <w:r>
        <w:t xml:space="preserve"> не включаются работники, у которых в следующем квартале истекает срок срочного трудового договора, работники, увольняющиеся в следующем квартале в связи с выходом на пенсию.</w:t>
      </w:r>
    </w:p>
    <w:p w:rsidR="00757599" w:rsidRDefault="00757599">
      <w:pPr>
        <w:pStyle w:val="ConsPlusNormal"/>
        <w:jc w:val="both"/>
      </w:pPr>
    </w:p>
    <w:p w:rsidR="00757599" w:rsidRDefault="00757599">
      <w:pPr>
        <w:pStyle w:val="ConsPlusNormal"/>
        <w:jc w:val="both"/>
      </w:pPr>
    </w:p>
    <w:p w:rsidR="00757599" w:rsidRDefault="00757599">
      <w:pPr>
        <w:pStyle w:val="ConsPlusNormal"/>
        <w:jc w:val="both"/>
      </w:pPr>
    </w:p>
    <w:p w:rsidR="00757599" w:rsidRDefault="00757599">
      <w:pPr>
        <w:pStyle w:val="ConsPlusNormal"/>
        <w:jc w:val="both"/>
      </w:pPr>
    </w:p>
    <w:p w:rsidR="00757599" w:rsidRDefault="00757599">
      <w:pPr>
        <w:pStyle w:val="ConsPlusNormal"/>
        <w:jc w:val="both"/>
      </w:pPr>
    </w:p>
    <w:p w:rsidR="00757599" w:rsidRDefault="00757599">
      <w:pPr>
        <w:pStyle w:val="ConsPlusNormal"/>
        <w:jc w:val="right"/>
        <w:outlineLvl w:val="0"/>
      </w:pPr>
      <w:r>
        <w:t>Приложение N 5</w:t>
      </w:r>
    </w:p>
    <w:p w:rsidR="00757599" w:rsidRDefault="00757599">
      <w:pPr>
        <w:pStyle w:val="ConsPlusNormal"/>
        <w:jc w:val="both"/>
      </w:pPr>
    </w:p>
    <w:p w:rsidR="00757599" w:rsidRDefault="00757599">
      <w:pPr>
        <w:pStyle w:val="ConsPlusTitle"/>
        <w:jc w:val="center"/>
      </w:pPr>
      <w:r>
        <w:t>МИНИСТЕРСТВО ЦИФРОВОГО РАЗВИТИЯ, СВЯЗИ</w:t>
      </w:r>
    </w:p>
    <w:p w:rsidR="00757599" w:rsidRDefault="00757599">
      <w:pPr>
        <w:pStyle w:val="ConsPlusTitle"/>
        <w:jc w:val="center"/>
      </w:pPr>
      <w:r>
        <w:t>И МАССОВЫХ КОММУНИКАЦИЙ РОССИЙСКОЙ ФЕДЕРАЦИИ</w:t>
      </w:r>
    </w:p>
    <w:p w:rsidR="00757599" w:rsidRDefault="00757599">
      <w:pPr>
        <w:pStyle w:val="ConsPlusTitle"/>
        <w:jc w:val="both"/>
      </w:pPr>
    </w:p>
    <w:p w:rsidR="00757599" w:rsidRDefault="00757599">
      <w:pPr>
        <w:pStyle w:val="ConsPlusTitle"/>
        <w:jc w:val="center"/>
      </w:pPr>
      <w:bookmarkStart w:id="106" w:name="P1129"/>
      <w:bookmarkEnd w:id="106"/>
      <w:r>
        <w:t>ЛИЧНЫЙ КАБИНЕТ ОПЕРАТОРА СВЯЗИ</w:t>
      </w:r>
    </w:p>
    <w:p w:rsidR="00757599" w:rsidRDefault="00757599">
      <w:pPr>
        <w:pStyle w:val="ConsPlusTitle"/>
        <w:jc w:val="both"/>
      </w:pPr>
    </w:p>
    <w:p w:rsidR="00757599" w:rsidRDefault="00757599">
      <w:pPr>
        <w:pStyle w:val="ConsPlusTitle"/>
        <w:jc w:val="center"/>
      </w:pPr>
      <w:r>
        <w:t>РУКОВОДСТВО ПОЛЬЗОВАТЕЛЯ</w:t>
      </w:r>
    </w:p>
    <w:p w:rsidR="00757599" w:rsidRDefault="00757599">
      <w:pPr>
        <w:pStyle w:val="ConsPlusNormal"/>
        <w:jc w:val="both"/>
      </w:pPr>
    </w:p>
    <w:p w:rsidR="00757599" w:rsidRDefault="00757599">
      <w:pPr>
        <w:pStyle w:val="ConsPlusTitle"/>
        <w:ind w:firstLine="540"/>
        <w:jc w:val="both"/>
        <w:outlineLvl w:val="1"/>
      </w:pPr>
      <w:r>
        <w:t>ПЕРЕЧЕНЬ СОКРАЩЕНИЙ И ТЕРМИНОВ</w:t>
      </w:r>
    </w:p>
    <w:p w:rsidR="00757599" w:rsidRDefault="0075759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217"/>
        <w:gridCol w:w="6860"/>
      </w:tblGrid>
      <w:tr w:rsidR="00757599">
        <w:tc>
          <w:tcPr>
            <w:tcW w:w="2217" w:type="dxa"/>
          </w:tcPr>
          <w:p w:rsidR="00757599" w:rsidRDefault="00757599">
            <w:pPr>
              <w:pStyle w:val="ConsPlusNormal"/>
              <w:jc w:val="center"/>
            </w:pPr>
            <w:r>
              <w:t>Операторы связи</w:t>
            </w:r>
          </w:p>
        </w:tc>
        <w:tc>
          <w:tcPr>
            <w:tcW w:w="6860" w:type="dxa"/>
          </w:tcPr>
          <w:p w:rsidR="00757599" w:rsidRDefault="00757599">
            <w:pPr>
              <w:pStyle w:val="ConsPlusNormal"/>
              <w:jc w:val="center"/>
            </w:pPr>
            <w:r>
              <w:t>Юридические лица, предоставляющие услуги связи на основании лицензии</w:t>
            </w:r>
          </w:p>
        </w:tc>
      </w:tr>
      <w:tr w:rsidR="00757599">
        <w:tc>
          <w:tcPr>
            <w:tcW w:w="2217" w:type="dxa"/>
          </w:tcPr>
          <w:p w:rsidR="00757599" w:rsidRDefault="00757599">
            <w:pPr>
              <w:pStyle w:val="ConsPlusNormal"/>
            </w:pPr>
            <w:r>
              <w:t>УШ</w:t>
            </w:r>
          </w:p>
        </w:tc>
        <w:tc>
          <w:tcPr>
            <w:tcW w:w="6860" w:type="dxa"/>
          </w:tcPr>
          <w:p w:rsidR="00757599" w:rsidRDefault="00757599">
            <w:pPr>
              <w:pStyle w:val="ConsPlusNormal"/>
            </w:pPr>
            <w:r>
              <w:t>Файл, структурированный в соответствии с Универсальным шаблоном</w:t>
            </w:r>
          </w:p>
        </w:tc>
      </w:tr>
      <w:tr w:rsidR="00757599">
        <w:tc>
          <w:tcPr>
            <w:tcW w:w="2217" w:type="dxa"/>
          </w:tcPr>
          <w:p w:rsidR="00757599" w:rsidRDefault="00757599">
            <w:pPr>
              <w:pStyle w:val="ConsPlusNormal"/>
            </w:pPr>
            <w:r>
              <w:t>ФФСН</w:t>
            </w:r>
          </w:p>
        </w:tc>
        <w:tc>
          <w:tcPr>
            <w:tcW w:w="6860" w:type="dxa"/>
          </w:tcPr>
          <w:p w:rsidR="00757599" w:rsidRDefault="00757599">
            <w:pPr>
              <w:pStyle w:val="ConsPlusNormal"/>
            </w:pPr>
            <w:r>
              <w:t>Форма федерального статистического наблюдения</w:t>
            </w:r>
          </w:p>
        </w:tc>
      </w:tr>
      <w:tr w:rsidR="00757599">
        <w:tc>
          <w:tcPr>
            <w:tcW w:w="2217" w:type="dxa"/>
          </w:tcPr>
          <w:p w:rsidR="00757599" w:rsidRDefault="00757599">
            <w:pPr>
              <w:pStyle w:val="ConsPlusNormal"/>
            </w:pPr>
            <w:r>
              <w:t>ФВСН</w:t>
            </w:r>
          </w:p>
        </w:tc>
        <w:tc>
          <w:tcPr>
            <w:tcW w:w="6860" w:type="dxa"/>
          </w:tcPr>
          <w:p w:rsidR="00757599" w:rsidRDefault="00757599">
            <w:pPr>
              <w:pStyle w:val="ConsPlusNormal"/>
            </w:pPr>
            <w:r>
              <w:t>Форма ведомственного статистического наблюдения</w:t>
            </w:r>
          </w:p>
        </w:tc>
      </w:tr>
    </w:tbl>
    <w:p w:rsidR="00757599" w:rsidRDefault="00757599">
      <w:pPr>
        <w:pStyle w:val="ConsPlusNormal"/>
        <w:jc w:val="both"/>
      </w:pPr>
    </w:p>
    <w:p w:rsidR="00757599" w:rsidRDefault="00757599">
      <w:pPr>
        <w:pStyle w:val="ConsPlusTitle"/>
        <w:ind w:firstLine="540"/>
        <w:jc w:val="both"/>
        <w:outlineLvl w:val="1"/>
      </w:pPr>
      <w:r>
        <w:t>1. РЕГИСТРАЦИЯ И ВХОД</w:t>
      </w:r>
    </w:p>
    <w:p w:rsidR="00757599" w:rsidRDefault="00757599">
      <w:pPr>
        <w:pStyle w:val="ConsPlusNormal"/>
        <w:jc w:val="both"/>
      </w:pPr>
    </w:p>
    <w:p w:rsidR="00757599" w:rsidRDefault="00757599">
      <w:pPr>
        <w:pStyle w:val="ConsPlusNormal"/>
        <w:ind w:firstLine="540"/>
        <w:jc w:val="both"/>
      </w:pPr>
      <w:r>
        <w:t>На главной странице информационного портала https://statreport.ru отображается общедоступная информация.</w:t>
      </w:r>
    </w:p>
    <w:p w:rsidR="00757599" w:rsidRDefault="00757599">
      <w:pPr>
        <w:pStyle w:val="ConsPlusNormal"/>
        <w:jc w:val="both"/>
      </w:pPr>
    </w:p>
    <w:p w:rsidR="00757599" w:rsidRDefault="00757599">
      <w:pPr>
        <w:pStyle w:val="ConsPlusNormal"/>
        <w:jc w:val="center"/>
      </w:pPr>
      <w:r>
        <w:rPr>
          <w:noProof/>
          <w:position w:val="-270"/>
        </w:rPr>
        <w:lastRenderedPageBreak/>
        <w:drawing>
          <wp:inline distT="0" distB="0" distL="0" distR="0">
            <wp:extent cx="5577840" cy="357378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77840" cy="3573780"/>
                    </a:xfrm>
                    <a:prstGeom prst="rect">
                      <a:avLst/>
                    </a:prstGeom>
                    <a:noFill/>
                    <a:ln>
                      <a:noFill/>
                    </a:ln>
                  </pic:spPr>
                </pic:pic>
              </a:graphicData>
            </a:graphic>
          </wp:inline>
        </w:drawing>
      </w:r>
    </w:p>
    <w:p w:rsidR="00757599" w:rsidRDefault="00757599">
      <w:pPr>
        <w:pStyle w:val="ConsPlusNormal"/>
        <w:jc w:val="both"/>
      </w:pPr>
    </w:p>
    <w:p w:rsidR="00757599" w:rsidRDefault="00757599">
      <w:pPr>
        <w:pStyle w:val="ConsPlusNormal"/>
        <w:jc w:val="center"/>
      </w:pPr>
      <w:r>
        <w:t>Рис. 1. Главная страница</w:t>
      </w:r>
    </w:p>
    <w:p w:rsidR="00757599" w:rsidRDefault="00757599">
      <w:pPr>
        <w:pStyle w:val="ConsPlusNormal"/>
        <w:jc w:val="both"/>
      </w:pPr>
    </w:p>
    <w:p w:rsidR="00757599" w:rsidRDefault="00757599">
      <w:pPr>
        <w:pStyle w:val="ConsPlusNormal"/>
        <w:ind w:firstLine="540"/>
        <w:jc w:val="both"/>
      </w:pPr>
      <w:r>
        <w:t>Для входа в Личный кабинет нажмите на кнопку "Начать работу" или выберите в шапке меню "Личный кабинет" (рис. 1).</w:t>
      </w:r>
    </w:p>
    <w:p w:rsidR="00757599" w:rsidRDefault="00757599">
      <w:pPr>
        <w:pStyle w:val="ConsPlusNormal"/>
        <w:spacing w:before="220"/>
        <w:ind w:firstLine="540"/>
        <w:jc w:val="both"/>
      </w:pPr>
      <w:r>
        <w:t>Появится страница, предоставляющая возможность авторизации и регистрации.</w:t>
      </w:r>
    </w:p>
    <w:p w:rsidR="00757599" w:rsidRDefault="00757599">
      <w:pPr>
        <w:pStyle w:val="ConsPlusNormal"/>
        <w:spacing w:before="220"/>
        <w:ind w:firstLine="540"/>
        <w:jc w:val="both"/>
      </w:pPr>
      <w:r>
        <w:t>До первоначального входа в Личный кабинет ознакомьтесь с порядком регистрации.</w:t>
      </w:r>
    </w:p>
    <w:p w:rsidR="00757599" w:rsidRDefault="00757599">
      <w:pPr>
        <w:pStyle w:val="ConsPlusNormal"/>
        <w:jc w:val="both"/>
      </w:pPr>
    </w:p>
    <w:p w:rsidR="00757599" w:rsidRDefault="00757599">
      <w:pPr>
        <w:pStyle w:val="ConsPlusTitle"/>
        <w:ind w:firstLine="540"/>
        <w:jc w:val="both"/>
        <w:outlineLvl w:val="2"/>
      </w:pPr>
      <w:r>
        <w:t>1.1 Регистрация пользователя</w:t>
      </w:r>
    </w:p>
    <w:p w:rsidR="00757599" w:rsidRDefault="00757599">
      <w:pPr>
        <w:pStyle w:val="ConsPlusNormal"/>
        <w:jc w:val="both"/>
      </w:pPr>
    </w:p>
    <w:p w:rsidR="00757599" w:rsidRDefault="00757599">
      <w:pPr>
        <w:pStyle w:val="ConsPlusNormal"/>
        <w:jc w:val="center"/>
      </w:pPr>
      <w:r>
        <w:rPr>
          <w:noProof/>
          <w:position w:val="-329"/>
        </w:rPr>
        <w:lastRenderedPageBreak/>
        <w:drawing>
          <wp:inline distT="0" distB="0" distL="0" distR="0">
            <wp:extent cx="5542915" cy="4318635"/>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42915" cy="4318635"/>
                    </a:xfrm>
                    <a:prstGeom prst="rect">
                      <a:avLst/>
                    </a:prstGeom>
                    <a:noFill/>
                    <a:ln>
                      <a:noFill/>
                    </a:ln>
                  </pic:spPr>
                </pic:pic>
              </a:graphicData>
            </a:graphic>
          </wp:inline>
        </w:drawing>
      </w:r>
    </w:p>
    <w:p w:rsidR="00757599" w:rsidRDefault="00757599">
      <w:pPr>
        <w:pStyle w:val="ConsPlusNormal"/>
        <w:jc w:val="both"/>
      </w:pPr>
    </w:p>
    <w:p w:rsidR="00757599" w:rsidRDefault="00757599">
      <w:pPr>
        <w:pStyle w:val="ConsPlusNormal"/>
        <w:jc w:val="center"/>
      </w:pPr>
      <w:r>
        <w:t>Рис. 2. Страница регистрации пользователя</w:t>
      </w:r>
    </w:p>
    <w:p w:rsidR="00757599" w:rsidRDefault="00757599">
      <w:pPr>
        <w:pStyle w:val="ConsPlusNormal"/>
        <w:jc w:val="both"/>
      </w:pPr>
    </w:p>
    <w:p w:rsidR="00757599" w:rsidRDefault="00757599">
      <w:pPr>
        <w:pStyle w:val="ConsPlusNormal"/>
        <w:ind w:firstLine="540"/>
        <w:jc w:val="both"/>
      </w:pPr>
      <w:r>
        <w:t xml:space="preserve">Оформите заявку (образец - </w:t>
      </w:r>
      <w:proofErr w:type="gramStart"/>
      <w:r>
        <w:t>см</w:t>
      </w:r>
      <w:proofErr w:type="gramEnd"/>
      <w:r>
        <w:t xml:space="preserve">. </w:t>
      </w:r>
      <w:hyperlink w:anchor="P1358">
        <w:r>
          <w:rPr>
            <w:color w:val="0000FF"/>
          </w:rPr>
          <w:t>Приложение</w:t>
        </w:r>
      </w:hyperlink>
      <w:r>
        <w:t xml:space="preserve"> к Руководству пользователя) на получение доступа в Личный кабинет в соответствии с шагами, указанными на странице регистрации (рис. 2). Обратите внимание, на указанный в заявке электронный адрес будут приходить все сообщения, касающиеся предоставления статистической отчетности в Минцифры России.</w:t>
      </w:r>
    </w:p>
    <w:p w:rsidR="00757599" w:rsidRDefault="00757599">
      <w:pPr>
        <w:pStyle w:val="ConsPlusNormal"/>
        <w:spacing w:before="220"/>
        <w:ind w:firstLine="540"/>
        <w:jc w:val="both"/>
      </w:pPr>
      <w:r>
        <w:t xml:space="preserve">После рассмотрения заявки на указанный в заявке электронный адрес придет письмо со ссылкой. Выполните переход по ссылке для завершения процедуры регистрации и создайте личный пароль. В случае если перейти по ссылке не получается, воспользуйтесь процедурой восстановления пароля, описанной в </w:t>
      </w:r>
      <w:hyperlink w:anchor="P1181">
        <w:r>
          <w:rPr>
            <w:color w:val="0000FF"/>
          </w:rPr>
          <w:t>подразделе 1.3</w:t>
        </w:r>
      </w:hyperlink>
      <w:r>
        <w:t>.</w:t>
      </w:r>
    </w:p>
    <w:p w:rsidR="00757599" w:rsidRDefault="00757599">
      <w:pPr>
        <w:pStyle w:val="ConsPlusNormal"/>
        <w:spacing w:before="220"/>
        <w:ind w:firstLine="540"/>
        <w:jc w:val="both"/>
      </w:pPr>
      <w:r>
        <w:t>Обратите внимание, к паролю предъявляются следующие требования:</w:t>
      </w:r>
    </w:p>
    <w:p w:rsidR="00757599" w:rsidRDefault="00757599">
      <w:pPr>
        <w:pStyle w:val="ConsPlusNormal"/>
        <w:spacing w:before="220"/>
        <w:ind w:firstLine="540"/>
        <w:jc w:val="both"/>
      </w:pPr>
      <w:r>
        <w:t>- длина пароля должна быть не менее 8 символов;</w:t>
      </w:r>
    </w:p>
    <w:p w:rsidR="00757599" w:rsidRDefault="00757599">
      <w:pPr>
        <w:pStyle w:val="ConsPlusNormal"/>
        <w:spacing w:before="220"/>
        <w:ind w:firstLine="540"/>
        <w:jc w:val="both"/>
      </w:pPr>
      <w:proofErr w:type="gramStart"/>
      <w:r>
        <w:t>- в числе символов пароля обязательно должны присутствовать буквы в верхнем и нижнем регистрах и цифры;</w:t>
      </w:r>
      <w:proofErr w:type="gramEnd"/>
    </w:p>
    <w:p w:rsidR="00757599" w:rsidRDefault="00757599">
      <w:pPr>
        <w:pStyle w:val="ConsPlusNormal"/>
        <w:spacing w:before="220"/>
        <w:ind w:firstLine="540"/>
        <w:jc w:val="both"/>
      </w:pPr>
      <w:r>
        <w:t>- пароль не должен содержать специальных символов;</w:t>
      </w:r>
    </w:p>
    <w:p w:rsidR="00757599" w:rsidRDefault="00757599">
      <w:pPr>
        <w:pStyle w:val="ConsPlusNormal"/>
        <w:spacing w:before="220"/>
        <w:ind w:firstLine="540"/>
        <w:jc w:val="both"/>
      </w:pPr>
      <w:r>
        <w:t>- пароль не должен включать в себя легко вычисляемые сочетания символов (имена, фамилии, и т.д.), а также общепринятые сокращения.</w:t>
      </w:r>
    </w:p>
    <w:p w:rsidR="00757599" w:rsidRDefault="00757599">
      <w:pPr>
        <w:pStyle w:val="ConsPlusNormal"/>
        <w:jc w:val="both"/>
      </w:pPr>
    </w:p>
    <w:p w:rsidR="00757599" w:rsidRDefault="00757599">
      <w:pPr>
        <w:pStyle w:val="ConsPlusTitle"/>
        <w:ind w:firstLine="540"/>
        <w:jc w:val="both"/>
        <w:outlineLvl w:val="2"/>
      </w:pPr>
      <w:r>
        <w:t>1.2 Авторизация пользователя</w:t>
      </w:r>
    </w:p>
    <w:p w:rsidR="00757599" w:rsidRDefault="00757599">
      <w:pPr>
        <w:pStyle w:val="ConsPlusNormal"/>
        <w:spacing w:before="220"/>
        <w:ind w:firstLine="540"/>
        <w:jc w:val="both"/>
      </w:pPr>
      <w:r>
        <w:t>Зарегистрированным пользователям для входа в личный кабинет необходимо пройти авторизацию, заполнив соответствующие поля (e-mail, пароль) на странице Авторизации.</w:t>
      </w:r>
    </w:p>
    <w:p w:rsidR="00757599" w:rsidRDefault="00757599">
      <w:pPr>
        <w:pStyle w:val="ConsPlusNormal"/>
        <w:jc w:val="both"/>
      </w:pPr>
    </w:p>
    <w:p w:rsidR="00757599" w:rsidRDefault="00757599">
      <w:pPr>
        <w:pStyle w:val="ConsPlusNormal"/>
        <w:jc w:val="center"/>
      </w:pPr>
      <w:r>
        <w:rPr>
          <w:noProof/>
          <w:position w:val="-248"/>
        </w:rPr>
        <w:lastRenderedPageBreak/>
        <w:drawing>
          <wp:inline distT="0" distB="0" distL="0" distR="0">
            <wp:extent cx="3963035" cy="329184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63035" cy="3291840"/>
                    </a:xfrm>
                    <a:prstGeom prst="rect">
                      <a:avLst/>
                    </a:prstGeom>
                    <a:noFill/>
                    <a:ln>
                      <a:noFill/>
                    </a:ln>
                  </pic:spPr>
                </pic:pic>
              </a:graphicData>
            </a:graphic>
          </wp:inline>
        </w:drawing>
      </w:r>
    </w:p>
    <w:p w:rsidR="00757599" w:rsidRDefault="00757599">
      <w:pPr>
        <w:pStyle w:val="ConsPlusNormal"/>
        <w:jc w:val="both"/>
      </w:pPr>
    </w:p>
    <w:p w:rsidR="00757599" w:rsidRDefault="00757599">
      <w:pPr>
        <w:pStyle w:val="ConsPlusNormal"/>
        <w:jc w:val="center"/>
      </w:pPr>
      <w:r>
        <w:t>Рис. 3. Страница авторизации пользователя</w:t>
      </w:r>
    </w:p>
    <w:p w:rsidR="00757599" w:rsidRDefault="00757599">
      <w:pPr>
        <w:pStyle w:val="ConsPlusNormal"/>
        <w:jc w:val="both"/>
      </w:pPr>
    </w:p>
    <w:p w:rsidR="00757599" w:rsidRDefault="00757599">
      <w:pPr>
        <w:pStyle w:val="ConsPlusNormal"/>
        <w:ind w:firstLine="540"/>
        <w:jc w:val="both"/>
      </w:pPr>
      <w:r>
        <w:t>Обратите внимание, в поле должен быть введен e-mail, который был указан в заявке на регистрацию.</w:t>
      </w:r>
    </w:p>
    <w:p w:rsidR="00757599" w:rsidRDefault="00757599">
      <w:pPr>
        <w:pStyle w:val="ConsPlusNormal"/>
        <w:spacing w:before="220"/>
        <w:ind w:firstLine="540"/>
        <w:jc w:val="both"/>
      </w:pPr>
      <w:r>
        <w:t>Нажмите кнопку "Войти в Личный кабинет".</w:t>
      </w:r>
    </w:p>
    <w:p w:rsidR="00757599" w:rsidRDefault="00757599">
      <w:pPr>
        <w:pStyle w:val="ConsPlusNormal"/>
        <w:spacing w:before="220"/>
        <w:ind w:firstLine="540"/>
        <w:jc w:val="both"/>
      </w:pPr>
      <w:r>
        <w:t>Кнопка "Войти в Личный кабинет" не будет активна до тех пор, пока введенные данные будут некорректны.</w:t>
      </w:r>
    </w:p>
    <w:p w:rsidR="00757599" w:rsidRDefault="00757599">
      <w:pPr>
        <w:pStyle w:val="ConsPlusNormal"/>
        <w:jc w:val="both"/>
      </w:pPr>
    </w:p>
    <w:p w:rsidR="00757599" w:rsidRDefault="00757599">
      <w:pPr>
        <w:pStyle w:val="ConsPlusTitle"/>
        <w:ind w:firstLine="540"/>
        <w:jc w:val="both"/>
        <w:outlineLvl w:val="2"/>
      </w:pPr>
      <w:bookmarkStart w:id="107" w:name="P1181"/>
      <w:bookmarkEnd w:id="107"/>
      <w:r>
        <w:t>1.3 Восстановление пароля</w:t>
      </w:r>
    </w:p>
    <w:p w:rsidR="00757599" w:rsidRDefault="00757599">
      <w:pPr>
        <w:pStyle w:val="ConsPlusNormal"/>
        <w:spacing w:before="220"/>
        <w:ind w:firstLine="540"/>
        <w:jc w:val="both"/>
      </w:pPr>
      <w:r>
        <w:t>В случае утери пароля перейдите по ссылке "Забыли пароль?" (рис. 3).</w:t>
      </w:r>
    </w:p>
    <w:p w:rsidR="00757599" w:rsidRDefault="00757599">
      <w:pPr>
        <w:pStyle w:val="ConsPlusNormal"/>
        <w:spacing w:before="220"/>
        <w:ind w:firstLine="540"/>
        <w:jc w:val="both"/>
      </w:pPr>
      <w:r>
        <w:t>В появившемся окне введите e-mail, указанный при регистрации (рис. 4). В течение нескольких минут на него поступит письмо со ссылкой для восстановления пароля.</w:t>
      </w:r>
    </w:p>
    <w:p w:rsidR="00757599" w:rsidRDefault="00757599">
      <w:pPr>
        <w:pStyle w:val="ConsPlusNormal"/>
        <w:spacing w:before="220"/>
        <w:ind w:firstLine="540"/>
        <w:jc w:val="both"/>
      </w:pPr>
      <w:r>
        <w:t>Перейдите по ссылке, на открывшейся странице введите и подтвердите новый пароль (рис. 5).</w:t>
      </w:r>
    </w:p>
    <w:p w:rsidR="00757599" w:rsidRDefault="00757599">
      <w:pPr>
        <w:pStyle w:val="ConsPlusNormal"/>
        <w:jc w:val="both"/>
      </w:pPr>
    </w:p>
    <w:p w:rsidR="00757599" w:rsidRDefault="00757599">
      <w:pPr>
        <w:pStyle w:val="ConsPlusNormal"/>
        <w:jc w:val="center"/>
      </w:pPr>
      <w:r>
        <w:rPr>
          <w:noProof/>
          <w:position w:val="-163"/>
        </w:rPr>
        <w:drawing>
          <wp:inline distT="0" distB="0" distL="0" distR="0">
            <wp:extent cx="3963035" cy="2212975"/>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63035" cy="2212975"/>
                    </a:xfrm>
                    <a:prstGeom prst="rect">
                      <a:avLst/>
                    </a:prstGeom>
                    <a:noFill/>
                    <a:ln>
                      <a:noFill/>
                    </a:ln>
                  </pic:spPr>
                </pic:pic>
              </a:graphicData>
            </a:graphic>
          </wp:inline>
        </w:drawing>
      </w:r>
    </w:p>
    <w:p w:rsidR="00757599" w:rsidRDefault="00757599">
      <w:pPr>
        <w:pStyle w:val="ConsPlusNormal"/>
        <w:jc w:val="both"/>
      </w:pPr>
    </w:p>
    <w:p w:rsidR="00757599" w:rsidRDefault="00757599">
      <w:pPr>
        <w:pStyle w:val="ConsPlusNormal"/>
        <w:jc w:val="center"/>
      </w:pPr>
      <w:r>
        <w:lastRenderedPageBreak/>
        <w:t>Рис. 4. Восстановление пароля, часть 1</w:t>
      </w:r>
    </w:p>
    <w:p w:rsidR="00757599" w:rsidRDefault="00757599">
      <w:pPr>
        <w:pStyle w:val="ConsPlusNormal"/>
        <w:jc w:val="both"/>
      </w:pPr>
    </w:p>
    <w:p w:rsidR="00757599" w:rsidRDefault="00757599">
      <w:pPr>
        <w:pStyle w:val="ConsPlusNormal"/>
        <w:jc w:val="center"/>
      </w:pPr>
      <w:r>
        <w:rPr>
          <w:noProof/>
          <w:position w:val="-176"/>
        </w:rPr>
        <w:drawing>
          <wp:inline distT="0" distB="0" distL="0" distR="0">
            <wp:extent cx="3963035" cy="2380615"/>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63035" cy="2380615"/>
                    </a:xfrm>
                    <a:prstGeom prst="rect">
                      <a:avLst/>
                    </a:prstGeom>
                    <a:noFill/>
                    <a:ln>
                      <a:noFill/>
                    </a:ln>
                  </pic:spPr>
                </pic:pic>
              </a:graphicData>
            </a:graphic>
          </wp:inline>
        </w:drawing>
      </w:r>
    </w:p>
    <w:p w:rsidR="00757599" w:rsidRDefault="00757599">
      <w:pPr>
        <w:pStyle w:val="ConsPlusNormal"/>
        <w:jc w:val="both"/>
      </w:pPr>
    </w:p>
    <w:p w:rsidR="00757599" w:rsidRDefault="00757599">
      <w:pPr>
        <w:pStyle w:val="ConsPlusNormal"/>
        <w:jc w:val="center"/>
      </w:pPr>
      <w:r>
        <w:t>Рис. 5. Восстановление пароля, часть 2</w:t>
      </w:r>
    </w:p>
    <w:p w:rsidR="00757599" w:rsidRDefault="00757599">
      <w:pPr>
        <w:pStyle w:val="ConsPlusNormal"/>
        <w:jc w:val="both"/>
      </w:pPr>
    </w:p>
    <w:p w:rsidR="00757599" w:rsidRDefault="00757599">
      <w:pPr>
        <w:pStyle w:val="ConsPlusTitle"/>
        <w:ind w:firstLine="540"/>
        <w:jc w:val="both"/>
        <w:outlineLvl w:val="2"/>
      </w:pPr>
      <w:r>
        <w:t>1.4 Выход из Личного кабинета</w:t>
      </w:r>
    </w:p>
    <w:p w:rsidR="00757599" w:rsidRDefault="00757599">
      <w:pPr>
        <w:pStyle w:val="ConsPlusNormal"/>
        <w:spacing w:before="220"/>
        <w:ind w:firstLine="540"/>
        <w:jc w:val="both"/>
      </w:pPr>
      <w:r>
        <w:t>Покинуть Личный кабинет оператора связи можно в любой момент, нажав "Выйти" в шапке меню "Личный кабинет".</w:t>
      </w:r>
    </w:p>
    <w:p w:rsidR="00757599" w:rsidRDefault="00757599">
      <w:pPr>
        <w:pStyle w:val="ConsPlusNormal"/>
        <w:jc w:val="both"/>
      </w:pPr>
    </w:p>
    <w:p w:rsidR="00757599" w:rsidRDefault="00757599">
      <w:pPr>
        <w:pStyle w:val="ConsPlusTitle"/>
        <w:ind w:firstLine="540"/>
        <w:jc w:val="both"/>
        <w:outlineLvl w:val="1"/>
      </w:pPr>
      <w:r>
        <w:t>2. РАЗДЕЛЫ, ДОСТУПНЫЕ В ЛИЧНОМ КАБИНЕТЕ</w:t>
      </w:r>
    </w:p>
    <w:p w:rsidR="00757599" w:rsidRDefault="00757599">
      <w:pPr>
        <w:pStyle w:val="ConsPlusNormal"/>
        <w:jc w:val="both"/>
      </w:pPr>
    </w:p>
    <w:p w:rsidR="00757599" w:rsidRDefault="00757599">
      <w:pPr>
        <w:pStyle w:val="ConsPlusNormal"/>
        <w:ind w:firstLine="540"/>
        <w:jc w:val="both"/>
      </w:pPr>
      <w:r>
        <w:t>Личный кабинет оператора связи содержит следующие разделы:</w:t>
      </w:r>
    </w:p>
    <w:p w:rsidR="00757599" w:rsidRDefault="00757599">
      <w:pPr>
        <w:pStyle w:val="ConsPlusNormal"/>
        <w:spacing w:before="220"/>
        <w:ind w:firstLine="540"/>
        <w:jc w:val="both"/>
      </w:pPr>
      <w:r>
        <w:t>- Мои формы</w:t>
      </w:r>
    </w:p>
    <w:p w:rsidR="00757599" w:rsidRDefault="00757599">
      <w:pPr>
        <w:pStyle w:val="ConsPlusNormal"/>
        <w:spacing w:before="220"/>
        <w:ind w:firstLine="540"/>
        <w:jc w:val="both"/>
      </w:pPr>
      <w:r>
        <w:t>- Черновики</w:t>
      </w:r>
    </w:p>
    <w:p w:rsidR="00757599" w:rsidRDefault="00757599">
      <w:pPr>
        <w:pStyle w:val="ConsPlusNormal"/>
        <w:spacing w:before="220"/>
        <w:ind w:firstLine="540"/>
        <w:jc w:val="both"/>
      </w:pPr>
      <w:r>
        <w:t>- Инструкция</w:t>
      </w:r>
    </w:p>
    <w:p w:rsidR="00757599" w:rsidRDefault="00757599">
      <w:pPr>
        <w:pStyle w:val="ConsPlusNormal"/>
        <w:spacing w:before="220"/>
        <w:ind w:firstLine="540"/>
        <w:jc w:val="both"/>
      </w:pPr>
      <w:r>
        <w:t>- Личные данные</w:t>
      </w:r>
    </w:p>
    <w:p w:rsidR="00757599" w:rsidRDefault="00757599">
      <w:pPr>
        <w:pStyle w:val="ConsPlusNormal"/>
        <w:jc w:val="both"/>
      </w:pPr>
    </w:p>
    <w:p w:rsidR="00757599" w:rsidRDefault="00757599">
      <w:pPr>
        <w:pStyle w:val="ConsPlusNormal"/>
        <w:ind w:firstLine="540"/>
        <w:jc w:val="both"/>
      </w:pPr>
      <w:r>
        <w:rPr>
          <w:noProof/>
          <w:position w:val="-57"/>
        </w:rPr>
        <w:drawing>
          <wp:inline distT="0" distB="0" distL="0" distR="0">
            <wp:extent cx="1186815" cy="86487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86815" cy="864870"/>
                    </a:xfrm>
                    <a:prstGeom prst="rect">
                      <a:avLst/>
                    </a:prstGeom>
                    <a:noFill/>
                    <a:ln>
                      <a:noFill/>
                    </a:ln>
                  </pic:spPr>
                </pic:pic>
              </a:graphicData>
            </a:graphic>
          </wp:inline>
        </w:drawing>
      </w:r>
    </w:p>
    <w:p w:rsidR="00757599" w:rsidRDefault="00757599">
      <w:pPr>
        <w:pStyle w:val="ConsPlusNormal"/>
        <w:jc w:val="both"/>
      </w:pPr>
    </w:p>
    <w:p w:rsidR="00757599" w:rsidRDefault="00757599">
      <w:pPr>
        <w:pStyle w:val="ConsPlusNormal"/>
        <w:ind w:firstLine="540"/>
        <w:jc w:val="both"/>
      </w:pPr>
      <w:r>
        <w:t>"Мои формы" - перечень форм федерального и ведомственного статистического наблюдения для операторов связи;</w:t>
      </w:r>
    </w:p>
    <w:p w:rsidR="00757599" w:rsidRDefault="00757599">
      <w:pPr>
        <w:pStyle w:val="ConsPlusNormal"/>
        <w:jc w:val="both"/>
      </w:pPr>
    </w:p>
    <w:p w:rsidR="00757599" w:rsidRDefault="00757599">
      <w:pPr>
        <w:pStyle w:val="ConsPlusNormal"/>
        <w:ind w:firstLine="540"/>
        <w:jc w:val="both"/>
      </w:pPr>
      <w:r>
        <w:rPr>
          <w:noProof/>
          <w:position w:val="-60"/>
        </w:rPr>
        <w:drawing>
          <wp:inline distT="0" distB="0" distL="0" distR="0">
            <wp:extent cx="1186815" cy="90551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86815" cy="905510"/>
                    </a:xfrm>
                    <a:prstGeom prst="rect">
                      <a:avLst/>
                    </a:prstGeom>
                    <a:noFill/>
                    <a:ln>
                      <a:noFill/>
                    </a:ln>
                  </pic:spPr>
                </pic:pic>
              </a:graphicData>
            </a:graphic>
          </wp:inline>
        </w:drawing>
      </w:r>
    </w:p>
    <w:p w:rsidR="00757599" w:rsidRDefault="00757599">
      <w:pPr>
        <w:pStyle w:val="ConsPlusNormal"/>
        <w:jc w:val="both"/>
      </w:pPr>
    </w:p>
    <w:p w:rsidR="00757599" w:rsidRDefault="00757599">
      <w:pPr>
        <w:pStyle w:val="ConsPlusNormal"/>
        <w:ind w:firstLine="540"/>
        <w:jc w:val="both"/>
      </w:pPr>
      <w:r>
        <w:t>"Черновики" - перечень форм федерального и ведомственного статистического наблюдения, сохраненных оператором связи на этапе заполнения;</w:t>
      </w:r>
    </w:p>
    <w:p w:rsidR="00757599" w:rsidRDefault="00757599">
      <w:pPr>
        <w:pStyle w:val="ConsPlusNormal"/>
        <w:jc w:val="both"/>
      </w:pPr>
    </w:p>
    <w:p w:rsidR="00757599" w:rsidRDefault="00757599">
      <w:pPr>
        <w:pStyle w:val="ConsPlusNormal"/>
        <w:ind w:firstLine="540"/>
        <w:jc w:val="both"/>
      </w:pPr>
      <w:r>
        <w:rPr>
          <w:noProof/>
          <w:position w:val="-58"/>
        </w:rPr>
        <w:lastRenderedPageBreak/>
        <w:drawing>
          <wp:inline distT="0" distB="0" distL="0" distR="0">
            <wp:extent cx="1186815" cy="884555"/>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86815" cy="884555"/>
                    </a:xfrm>
                    <a:prstGeom prst="rect">
                      <a:avLst/>
                    </a:prstGeom>
                    <a:noFill/>
                    <a:ln>
                      <a:noFill/>
                    </a:ln>
                  </pic:spPr>
                </pic:pic>
              </a:graphicData>
            </a:graphic>
          </wp:inline>
        </w:drawing>
      </w:r>
    </w:p>
    <w:p w:rsidR="00757599" w:rsidRDefault="00757599">
      <w:pPr>
        <w:pStyle w:val="ConsPlusNormal"/>
        <w:jc w:val="both"/>
      </w:pPr>
    </w:p>
    <w:p w:rsidR="00757599" w:rsidRDefault="00757599">
      <w:pPr>
        <w:pStyle w:val="ConsPlusNormal"/>
        <w:ind w:firstLine="540"/>
        <w:jc w:val="both"/>
      </w:pPr>
      <w:r>
        <w:t>"Инструкция" - краткая инструкция по работе в Личном кабинете и данная полная инструкция, доступная для скачивания;</w:t>
      </w:r>
    </w:p>
    <w:p w:rsidR="00757599" w:rsidRDefault="00757599">
      <w:pPr>
        <w:pStyle w:val="ConsPlusNormal"/>
        <w:jc w:val="both"/>
      </w:pPr>
    </w:p>
    <w:p w:rsidR="00757599" w:rsidRDefault="00757599">
      <w:pPr>
        <w:pStyle w:val="ConsPlusNormal"/>
        <w:ind w:firstLine="540"/>
        <w:jc w:val="both"/>
      </w:pPr>
      <w:r>
        <w:rPr>
          <w:noProof/>
          <w:position w:val="-44"/>
        </w:rPr>
        <w:drawing>
          <wp:inline distT="0" distB="0" distL="0" distR="0">
            <wp:extent cx="1186815" cy="70421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86815" cy="704215"/>
                    </a:xfrm>
                    <a:prstGeom prst="rect">
                      <a:avLst/>
                    </a:prstGeom>
                    <a:noFill/>
                    <a:ln>
                      <a:noFill/>
                    </a:ln>
                  </pic:spPr>
                </pic:pic>
              </a:graphicData>
            </a:graphic>
          </wp:inline>
        </w:drawing>
      </w:r>
    </w:p>
    <w:p w:rsidR="00757599" w:rsidRDefault="00757599">
      <w:pPr>
        <w:pStyle w:val="ConsPlusNormal"/>
        <w:jc w:val="both"/>
      </w:pPr>
    </w:p>
    <w:p w:rsidR="00757599" w:rsidRDefault="00757599">
      <w:pPr>
        <w:pStyle w:val="ConsPlusNormal"/>
        <w:ind w:firstLine="540"/>
        <w:jc w:val="both"/>
      </w:pPr>
      <w:r>
        <w:t>"Личные данные" - сведения, указанные оператором связи в заявке на получение доступа в Личный кабинет.</w:t>
      </w:r>
    </w:p>
    <w:p w:rsidR="00757599" w:rsidRDefault="00757599">
      <w:pPr>
        <w:pStyle w:val="ConsPlusNormal"/>
        <w:jc w:val="both"/>
      </w:pPr>
    </w:p>
    <w:p w:rsidR="00757599" w:rsidRDefault="00757599">
      <w:pPr>
        <w:pStyle w:val="ConsPlusTitle"/>
        <w:ind w:firstLine="540"/>
        <w:jc w:val="both"/>
        <w:outlineLvl w:val="1"/>
      </w:pPr>
      <w:r>
        <w:t>3. МОИ ФОРМЫ</w:t>
      </w:r>
    </w:p>
    <w:p w:rsidR="00757599" w:rsidRDefault="00757599">
      <w:pPr>
        <w:pStyle w:val="ConsPlusNormal"/>
        <w:jc w:val="both"/>
      </w:pPr>
    </w:p>
    <w:p w:rsidR="00757599" w:rsidRDefault="00757599">
      <w:pPr>
        <w:pStyle w:val="ConsPlusNormal"/>
        <w:ind w:firstLine="540"/>
        <w:jc w:val="both"/>
      </w:pPr>
      <w:r>
        <w:t xml:space="preserve">На странице "Мои формы" Личного кабинета оператора связи (рис. 6) реализована возможность выбора отчетного года, по каждому из </w:t>
      </w:r>
      <w:proofErr w:type="gramStart"/>
      <w:r>
        <w:t>которых</w:t>
      </w:r>
      <w:proofErr w:type="gramEnd"/>
      <w:r>
        <w:t xml:space="preserve"> приведены формы, сгруппированные по отчетным периодам года (кварталы или год в целом).</w:t>
      </w:r>
    </w:p>
    <w:p w:rsidR="00757599" w:rsidRDefault="00757599">
      <w:pPr>
        <w:pStyle w:val="ConsPlusNormal"/>
        <w:jc w:val="both"/>
      </w:pPr>
    </w:p>
    <w:p w:rsidR="00757599" w:rsidRDefault="00757599">
      <w:pPr>
        <w:pStyle w:val="ConsPlusNormal"/>
        <w:jc w:val="center"/>
      </w:pPr>
      <w:r>
        <w:rPr>
          <w:noProof/>
          <w:position w:val="-301"/>
        </w:rPr>
        <w:drawing>
          <wp:inline distT="0" distB="0" distL="0" distR="0">
            <wp:extent cx="5542915" cy="397129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42915" cy="3971290"/>
                    </a:xfrm>
                    <a:prstGeom prst="rect">
                      <a:avLst/>
                    </a:prstGeom>
                    <a:noFill/>
                    <a:ln>
                      <a:noFill/>
                    </a:ln>
                  </pic:spPr>
                </pic:pic>
              </a:graphicData>
            </a:graphic>
          </wp:inline>
        </w:drawing>
      </w:r>
    </w:p>
    <w:p w:rsidR="00757599" w:rsidRDefault="00757599">
      <w:pPr>
        <w:pStyle w:val="ConsPlusNormal"/>
        <w:jc w:val="both"/>
      </w:pPr>
    </w:p>
    <w:p w:rsidR="00757599" w:rsidRDefault="00757599">
      <w:pPr>
        <w:pStyle w:val="ConsPlusNormal"/>
        <w:jc w:val="center"/>
      </w:pPr>
      <w:r>
        <w:t>Рис. 6. Страница "Мои формы"</w:t>
      </w:r>
    </w:p>
    <w:p w:rsidR="00757599" w:rsidRDefault="00757599">
      <w:pPr>
        <w:pStyle w:val="ConsPlusNormal"/>
        <w:jc w:val="both"/>
      </w:pPr>
    </w:p>
    <w:p w:rsidR="00757599" w:rsidRDefault="00757599">
      <w:pPr>
        <w:pStyle w:val="ConsPlusNormal"/>
        <w:ind w:firstLine="540"/>
        <w:jc w:val="both"/>
      </w:pPr>
      <w:r>
        <w:t>Группы форм расположены в хронологическом порядке в соответствии с утвержденными сроками предоставления. Недоступные для заполнения формы находятся в белой области. Они становятся доступны для заполнения в день, следующий за последним днем периода, за который необходимо отчитаться.</w:t>
      </w:r>
    </w:p>
    <w:p w:rsidR="00757599" w:rsidRDefault="00757599">
      <w:pPr>
        <w:pStyle w:val="ConsPlusNormal"/>
        <w:spacing w:before="220"/>
        <w:ind w:firstLine="540"/>
        <w:jc w:val="both"/>
      </w:pPr>
      <w:r>
        <w:lastRenderedPageBreak/>
        <w:t>Для каждой формы указаны:</w:t>
      </w:r>
    </w:p>
    <w:p w:rsidR="00757599" w:rsidRDefault="00757599">
      <w:pPr>
        <w:pStyle w:val="ConsPlusNormal"/>
        <w:spacing w:before="220"/>
        <w:ind w:firstLine="540"/>
        <w:jc w:val="both"/>
      </w:pPr>
      <w:r>
        <w:t>- дата, до наступления которой необходимо сдать форму;</w:t>
      </w:r>
    </w:p>
    <w:p w:rsidR="00757599" w:rsidRDefault="00757599">
      <w:pPr>
        <w:pStyle w:val="ConsPlusNormal"/>
        <w:spacing w:before="220"/>
        <w:ind w:firstLine="540"/>
        <w:jc w:val="both"/>
      </w:pPr>
      <w:r>
        <w:t>- наименование формы, являющееся активной ссылкой, позволяющей перейти на страницу заполнения/просмотра формы;</w:t>
      </w:r>
    </w:p>
    <w:p w:rsidR="00757599" w:rsidRDefault="00757599">
      <w:pPr>
        <w:pStyle w:val="ConsPlusNormal"/>
        <w:spacing w:before="220"/>
        <w:ind w:firstLine="540"/>
        <w:jc w:val="both"/>
      </w:pPr>
      <w:r>
        <w:t>- статус, описывающий этап обработки формы оператором связи.</w:t>
      </w:r>
    </w:p>
    <w:p w:rsidR="00757599" w:rsidRDefault="00757599">
      <w:pPr>
        <w:pStyle w:val="ConsPlusNormal"/>
        <w:spacing w:before="220"/>
        <w:ind w:firstLine="540"/>
        <w:jc w:val="both"/>
      </w:pPr>
      <w:r>
        <w:t>Для группы форм по отчетному периоду справочно приведена обобщенная информация по статусам (краткие статусы).</w:t>
      </w:r>
    </w:p>
    <w:p w:rsidR="00757599" w:rsidRDefault="00757599">
      <w:pPr>
        <w:pStyle w:val="ConsPlusNormal"/>
        <w:spacing w:before="220"/>
        <w:ind w:firstLine="540"/>
        <w:jc w:val="both"/>
      </w:pPr>
      <w:r>
        <w:t>Возможные статусы форм:</w:t>
      </w:r>
    </w:p>
    <w:p w:rsidR="00757599" w:rsidRDefault="00757599">
      <w:pPr>
        <w:pStyle w:val="ConsPlusNormal"/>
        <w:spacing w:before="220"/>
        <w:ind w:firstLine="540"/>
        <w:jc w:val="both"/>
      </w:pPr>
      <w:r>
        <w:t>"Надо сдать" - существует у любой формы до первого сохранения черновика или отказа от сдачи формы. Статус отражается на странице "Мои формы" только в кратких статусах: до наступления сроков предоставления формы - бледным тоном текста, после - ярким;</w:t>
      </w:r>
    </w:p>
    <w:p w:rsidR="00757599" w:rsidRDefault="00757599">
      <w:pPr>
        <w:pStyle w:val="ConsPlusNormal"/>
        <w:spacing w:before="220"/>
        <w:ind w:firstLine="540"/>
        <w:jc w:val="both"/>
      </w:pPr>
      <w:r>
        <w:t>"Отказ" - присваивается форме после того, как оператор связи нажимает кнопку "Отказаться от сдачи формы" и подтверждает свое решение;</w:t>
      </w:r>
    </w:p>
    <w:p w:rsidR="00757599" w:rsidRDefault="00757599">
      <w:pPr>
        <w:pStyle w:val="ConsPlusNormal"/>
        <w:spacing w:before="220"/>
        <w:ind w:firstLine="540"/>
        <w:jc w:val="both"/>
      </w:pPr>
      <w:r>
        <w:t>"В работе" - присваивается форме после того, как первый раз создан ее черновик, а также при сохранении черновика формы после внесения изменений в форму со статусом "Ошибка данных";</w:t>
      </w:r>
    </w:p>
    <w:p w:rsidR="00757599" w:rsidRDefault="00757599">
      <w:pPr>
        <w:pStyle w:val="ConsPlusNormal"/>
        <w:spacing w:before="220"/>
        <w:ind w:firstLine="540"/>
        <w:jc w:val="both"/>
      </w:pPr>
      <w:r>
        <w:t>"Отправлено" - присваивается форме, когда оператор связи нажал на кнопку "Отправить форму" и подтвердил действие;</w:t>
      </w:r>
    </w:p>
    <w:p w:rsidR="00757599" w:rsidRDefault="00757599">
      <w:pPr>
        <w:pStyle w:val="ConsPlusNormal"/>
        <w:spacing w:before="220"/>
        <w:ind w:firstLine="540"/>
        <w:jc w:val="both"/>
      </w:pPr>
      <w:r>
        <w:t>"Ошибка данных" - присваивается форме, когда система возвращает оператору связи форму, содержащую ошибки;</w:t>
      </w:r>
    </w:p>
    <w:p w:rsidR="00757599" w:rsidRDefault="00757599">
      <w:pPr>
        <w:pStyle w:val="ConsPlusNormal"/>
        <w:spacing w:before="220"/>
        <w:ind w:firstLine="540"/>
        <w:jc w:val="both"/>
      </w:pPr>
      <w:r>
        <w:t>"Отклонен" - присваивается ранее отправленной форме, если необходимо исправить и/или подтвердить содержащиеся в ней показатели. В случае изменения статуса формы на "Отклонен" исполнителю на e-mail высылается отдельное письмо, а в поле "Комментарий" появляется сообщение о причинах отклонения формы. Такую форму необходимо исправить и выслать заново, сопроводив при необходимости комментариями, поясняющими предоставляемые данные и/или деятельность оператора связи;</w:t>
      </w:r>
    </w:p>
    <w:p w:rsidR="00757599" w:rsidRDefault="00757599">
      <w:pPr>
        <w:pStyle w:val="ConsPlusNormal"/>
        <w:spacing w:before="220"/>
        <w:ind w:firstLine="540"/>
        <w:jc w:val="both"/>
      </w:pPr>
      <w:r>
        <w:t>"Принято" - присваивается форме, когда система подтверждает прием формы Минцифры России.</w:t>
      </w:r>
    </w:p>
    <w:p w:rsidR="00757599" w:rsidRDefault="00757599">
      <w:pPr>
        <w:pStyle w:val="ConsPlusNormal"/>
        <w:jc w:val="both"/>
      </w:pPr>
    </w:p>
    <w:p w:rsidR="00757599" w:rsidRDefault="00757599">
      <w:pPr>
        <w:pStyle w:val="ConsPlusTitle"/>
        <w:ind w:firstLine="540"/>
        <w:jc w:val="both"/>
        <w:outlineLvl w:val="2"/>
      </w:pPr>
      <w:r>
        <w:t>3.1 Отказ от сдачи формы</w:t>
      </w:r>
    </w:p>
    <w:p w:rsidR="00757599" w:rsidRDefault="00757599">
      <w:pPr>
        <w:pStyle w:val="ConsPlusNormal"/>
        <w:spacing w:before="220"/>
        <w:ind w:firstLine="540"/>
        <w:jc w:val="both"/>
      </w:pPr>
      <w:r>
        <w:t>Страница "Мои формы" содержит полный перечень форм, единый для всех операторов связи. Если форма не относится к виду услуг связи, оказываемых оператором связи, необходимо перейти на страницу заполнения/просмотра формы, кликнув на ее наименование и оформить отказ (рис. 7). Ссылка "Отказаться от сдачи формы" расположена на странице каждой из форм вверху.</w:t>
      </w:r>
    </w:p>
    <w:p w:rsidR="00757599" w:rsidRDefault="00757599">
      <w:pPr>
        <w:pStyle w:val="ConsPlusNormal"/>
        <w:spacing w:before="220"/>
        <w:ind w:firstLine="540"/>
        <w:jc w:val="both"/>
      </w:pPr>
      <w:r>
        <w:t>При этом необходимо оставить комментарий, подтверждающий и поясняющий решение об отказе, например:</w:t>
      </w:r>
    </w:p>
    <w:p w:rsidR="00757599" w:rsidRDefault="00757599">
      <w:pPr>
        <w:pStyle w:val="ConsPlusNormal"/>
        <w:spacing w:before="220"/>
        <w:ind w:firstLine="540"/>
        <w:jc w:val="both"/>
      </w:pPr>
      <w:r>
        <w:t>"В отчетном периоде у организации отсутствовали действующие лицензии в области связи, при наличии которых рекомендуется предоставление данной формы";</w:t>
      </w:r>
    </w:p>
    <w:p w:rsidR="00757599" w:rsidRDefault="00757599">
      <w:pPr>
        <w:pStyle w:val="ConsPlusNormal"/>
        <w:spacing w:before="220"/>
        <w:ind w:firstLine="540"/>
        <w:jc w:val="both"/>
      </w:pPr>
      <w:r>
        <w:t>"Организация прекратила/временно приостановила оказание услуг связи с дд.мм</w:t>
      </w:r>
      <w:proofErr w:type="gramStart"/>
      <w:r>
        <w:t>.г</w:t>
      </w:r>
      <w:proofErr w:type="gramEnd"/>
      <w:r>
        <w:t>ггг";</w:t>
      </w:r>
    </w:p>
    <w:p w:rsidR="00757599" w:rsidRDefault="00757599">
      <w:pPr>
        <w:pStyle w:val="ConsPlusNormal"/>
        <w:spacing w:before="220"/>
        <w:ind w:firstLine="540"/>
        <w:jc w:val="both"/>
      </w:pPr>
      <w:r>
        <w:lastRenderedPageBreak/>
        <w:t>"Оказание услуг связи - не основной вид деятельности" - при отказе от заполнения форм ведомственного статистического наблюдения.</w:t>
      </w:r>
    </w:p>
    <w:p w:rsidR="00757599" w:rsidRDefault="00757599">
      <w:pPr>
        <w:pStyle w:val="ConsPlusNormal"/>
        <w:jc w:val="both"/>
      </w:pPr>
    </w:p>
    <w:p w:rsidR="00757599" w:rsidRDefault="00757599">
      <w:pPr>
        <w:pStyle w:val="ConsPlusNormal"/>
        <w:jc w:val="center"/>
      </w:pPr>
      <w:r>
        <w:rPr>
          <w:noProof/>
          <w:position w:val="-288"/>
        </w:rPr>
        <w:drawing>
          <wp:inline distT="0" distB="0" distL="0" distR="0">
            <wp:extent cx="5542915" cy="3806825"/>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42915" cy="3806825"/>
                    </a:xfrm>
                    <a:prstGeom prst="rect">
                      <a:avLst/>
                    </a:prstGeom>
                    <a:noFill/>
                    <a:ln>
                      <a:noFill/>
                    </a:ln>
                  </pic:spPr>
                </pic:pic>
              </a:graphicData>
            </a:graphic>
          </wp:inline>
        </w:drawing>
      </w:r>
    </w:p>
    <w:p w:rsidR="00757599" w:rsidRDefault="00757599">
      <w:pPr>
        <w:pStyle w:val="ConsPlusNormal"/>
        <w:jc w:val="both"/>
      </w:pPr>
    </w:p>
    <w:p w:rsidR="00757599" w:rsidRDefault="00757599">
      <w:pPr>
        <w:pStyle w:val="ConsPlusNormal"/>
        <w:jc w:val="center"/>
      </w:pPr>
      <w:r>
        <w:t>Рис. 7. Страница отказа от сдачи формы</w:t>
      </w:r>
    </w:p>
    <w:p w:rsidR="00757599" w:rsidRDefault="00757599">
      <w:pPr>
        <w:pStyle w:val="ConsPlusNormal"/>
        <w:jc w:val="both"/>
      </w:pPr>
    </w:p>
    <w:p w:rsidR="00757599" w:rsidRDefault="00757599">
      <w:pPr>
        <w:pStyle w:val="ConsPlusNormal"/>
        <w:ind w:firstLine="540"/>
        <w:jc w:val="both"/>
      </w:pPr>
      <w:r>
        <w:t>Обязательно внимательно прочитайте предупреждение!</w:t>
      </w:r>
    </w:p>
    <w:p w:rsidR="00757599" w:rsidRDefault="00757599">
      <w:pPr>
        <w:pStyle w:val="ConsPlusNormal"/>
        <w:jc w:val="both"/>
      </w:pPr>
    </w:p>
    <w:p w:rsidR="00757599" w:rsidRDefault="00757599">
      <w:pPr>
        <w:pStyle w:val="ConsPlusTitle"/>
        <w:ind w:firstLine="540"/>
        <w:jc w:val="both"/>
        <w:outlineLvl w:val="2"/>
      </w:pPr>
      <w:r>
        <w:t>3.2 Страница заполнения формы</w:t>
      </w:r>
    </w:p>
    <w:p w:rsidR="00757599" w:rsidRDefault="00757599">
      <w:pPr>
        <w:pStyle w:val="ConsPlusNormal"/>
        <w:spacing w:before="220"/>
        <w:ind w:firstLine="540"/>
        <w:jc w:val="both"/>
      </w:pPr>
      <w:r>
        <w:t>Страница заполнения формы содержит подменю:</w:t>
      </w:r>
    </w:p>
    <w:p w:rsidR="00757599" w:rsidRDefault="00757599">
      <w:pPr>
        <w:pStyle w:val="ConsPlusNormal"/>
        <w:spacing w:before="220"/>
        <w:ind w:firstLine="540"/>
        <w:jc w:val="both"/>
      </w:pPr>
      <w:r>
        <w:t>"Шаг 1" Данные об организации;</w:t>
      </w:r>
    </w:p>
    <w:p w:rsidR="00757599" w:rsidRDefault="00757599">
      <w:pPr>
        <w:pStyle w:val="ConsPlusNormal"/>
        <w:spacing w:before="220"/>
        <w:ind w:firstLine="540"/>
        <w:jc w:val="both"/>
      </w:pPr>
      <w:r>
        <w:t>"Шаг 2" Отчетные данные.</w:t>
      </w:r>
    </w:p>
    <w:p w:rsidR="00757599" w:rsidRDefault="00757599">
      <w:pPr>
        <w:pStyle w:val="ConsPlusNormal"/>
        <w:spacing w:before="220"/>
        <w:ind w:firstLine="540"/>
        <w:jc w:val="both"/>
      </w:pPr>
      <w:r>
        <w:t>Рядом находится ссылка "Указания по заполнению формы", позволяющая ознакомиться с методическими рекомендациями по заполнению формы.</w:t>
      </w:r>
    </w:p>
    <w:p w:rsidR="00757599" w:rsidRDefault="00757599">
      <w:pPr>
        <w:pStyle w:val="ConsPlusNormal"/>
        <w:spacing w:before="220"/>
        <w:ind w:firstLine="540"/>
        <w:jc w:val="both"/>
      </w:pPr>
      <w:r>
        <w:t>Страница заполнения формы открывается на "Шаге 1" (рис. 8), позволяя заполнить поля данными об организации. Каждое поле содержит подсказку по заполнению, доступную при наведении курсора на знак вопроса. В полях подраздела "Контактные данные" необходимо указывать данные непосредственного исполнителя по форме.</w:t>
      </w:r>
    </w:p>
    <w:p w:rsidR="00757599" w:rsidRDefault="00757599">
      <w:pPr>
        <w:pStyle w:val="ConsPlusNormal"/>
        <w:jc w:val="both"/>
      </w:pPr>
    </w:p>
    <w:p w:rsidR="00757599" w:rsidRDefault="00757599">
      <w:pPr>
        <w:pStyle w:val="ConsPlusNormal"/>
        <w:jc w:val="center"/>
      </w:pPr>
      <w:r>
        <w:rPr>
          <w:noProof/>
          <w:position w:val="-409"/>
        </w:rPr>
        <w:lastRenderedPageBreak/>
        <w:drawing>
          <wp:inline distT="0" distB="0" distL="0" distR="0">
            <wp:extent cx="5525770" cy="534416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25770" cy="5344160"/>
                    </a:xfrm>
                    <a:prstGeom prst="rect">
                      <a:avLst/>
                    </a:prstGeom>
                    <a:noFill/>
                    <a:ln>
                      <a:noFill/>
                    </a:ln>
                  </pic:spPr>
                </pic:pic>
              </a:graphicData>
            </a:graphic>
          </wp:inline>
        </w:drawing>
      </w:r>
    </w:p>
    <w:p w:rsidR="00757599" w:rsidRDefault="00757599">
      <w:pPr>
        <w:pStyle w:val="ConsPlusNormal"/>
        <w:jc w:val="both"/>
      </w:pPr>
    </w:p>
    <w:p w:rsidR="00757599" w:rsidRDefault="00757599">
      <w:pPr>
        <w:pStyle w:val="ConsPlusNormal"/>
        <w:jc w:val="center"/>
      </w:pPr>
      <w:r>
        <w:t>Рис. 8. Страница заполнения формы, "Шаг 1"</w:t>
      </w:r>
    </w:p>
    <w:p w:rsidR="00757599" w:rsidRDefault="00757599">
      <w:pPr>
        <w:pStyle w:val="ConsPlusNormal"/>
        <w:jc w:val="both"/>
      </w:pPr>
    </w:p>
    <w:p w:rsidR="00757599" w:rsidRDefault="00757599">
      <w:pPr>
        <w:pStyle w:val="ConsPlusNormal"/>
        <w:ind w:firstLine="540"/>
        <w:jc w:val="both"/>
      </w:pPr>
      <w:r>
        <w:t>После заполнения данных переходите на "Шаг 2" (рис. 9) и внесите отчетные данные по форме. Заполнять надо только те поля, по которым есть значения, отличные от нуля.</w:t>
      </w:r>
    </w:p>
    <w:p w:rsidR="00757599" w:rsidRDefault="00757599">
      <w:pPr>
        <w:pStyle w:val="ConsPlusNormal"/>
        <w:jc w:val="both"/>
      </w:pPr>
    </w:p>
    <w:p w:rsidR="00757599" w:rsidRDefault="00757599">
      <w:pPr>
        <w:pStyle w:val="ConsPlusNormal"/>
        <w:jc w:val="center"/>
      </w:pPr>
      <w:r>
        <w:rPr>
          <w:noProof/>
          <w:position w:val="-278"/>
        </w:rPr>
        <w:lastRenderedPageBreak/>
        <w:drawing>
          <wp:inline distT="0" distB="0" distL="0" distR="0">
            <wp:extent cx="5542915" cy="3680460"/>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42915" cy="3680460"/>
                    </a:xfrm>
                    <a:prstGeom prst="rect">
                      <a:avLst/>
                    </a:prstGeom>
                    <a:noFill/>
                    <a:ln>
                      <a:noFill/>
                    </a:ln>
                  </pic:spPr>
                </pic:pic>
              </a:graphicData>
            </a:graphic>
          </wp:inline>
        </w:drawing>
      </w:r>
    </w:p>
    <w:p w:rsidR="00757599" w:rsidRDefault="00757599">
      <w:pPr>
        <w:pStyle w:val="ConsPlusNormal"/>
        <w:jc w:val="both"/>
      </w:pPr>
    </w:p>
    <w:p w:rsidR="00757599" w:rsidRDefault="00757599">
      <w:pPr>
        <w:pStyle w:val="ConsPlusNormal"/>
        <w:jc w:val="center"/>
      </w:pPr>
      <w:r>
        <w:t>Рис. 9. Страница заполнения формы, "Шаг 2"</w:t>
      </w:r>
    </w:p>
    <w:p w:rsidR="00757599" w:rsidRDefault="00757599">
      <w:pPr>
        <w:pStyle w:val="ConsPlusNormal"/>
        <w:jc w:val="both"/>
      </w:pPr>
    </w:p>
    <w:p w:rsidR="00757599" w:rsidRDefault="00757599">
      <w:pPr>
        <w:pStyle w:val="ConsPlusNormal"/>
        <w:ind w:firstLine="540"/>
        <w:jc w:val="both"/>
      </w:pPr>
      <w:r>
        <w:t xml:space="preserve">В Личном кабинете реализована возможность импорта данных из заполненного заранее УШ, для чего надо перейти по ссылке "Импортировать из универсального шаблона" вверху страницы заполнения формы и нажать "Импортировать" В открывшемся окне необходимо выбрать </w:t>
      </w:r>
      <w:proofErr w:type="gramStart"/>
      <w:r>
        <w:t>заполненный</w:t>
      </w:r>
      <w:proofErr w:type="gramEnd"/>
      <w:r>
        <w:t xml:space="preserve"> УШ и нажать кнопку "Открыть".</w:t>
      </w:r>
    </w:p>
    <w:p w:rsidR="00757599" w:rsidRDefault="00757599">
      <w:pPr>
        <w:pStyle w:val="ConsPlusNormal"/>
        <w:spacing w:before="220"/>
        <w:ind w:firstLine="540"/>
        <w:jc w:val="both"/>
      </w:pPr>
      <w:r>
        <w:t>После внесения данных или загрузки из УШ нажмите кнопку "Проверить", расположенную ниже заполненных полей. В случае обнаружения ошибок исправьте их, либо оставьте поясняющий комментарий в специальном поле.</w:t>
      </w:r>
    </w:p>
    <w:p w:rsidR="00757599" w:rsidRDefault="00757599">
      <w:pPr>
        <w:pStyle w:val="ConsPlusNormal"/>
        <w:spacing w:before="220"/>
        <w:ind w:firstLine="540"/>
        <w:jc w:val="both"/>
      </w:pPr>
      <w:r>
        <w:t>Для сохранения данных нажмите кнопку "Сохранить черновик". Сохраненный черновик доступен для просмотра и дальнейшей работы в разделе "Черновики" Личного кабинета. Список созданных черновиков доступен для сортировки по типу формы и по дате сохранения.</w:t>
      </w:r>
    </w:p>
    <w:p w:rsidR="00757599" w:rsidRDefault="00757599">
      <w:pPr>
        <w:pStyle w:val="ConsPlusNormal"/>
        <w:jc w:val="both"/>
      </w:pPr>
    </w:p>
    <w:p w:rsidR="00757599" w:rsidRDefault="00757599">
      <w:pPr>
        <w:pStyle w:val="ConsPlusNormal"/>
        <w:jc w:val="center"/>
      </w:pPr>
      <w:r>
        <w:rPr>
          <w:noProof/>
          <w:position w:val="-256"/>
        </w:rPr>
        <w:lastRenderedPageBreak/>
        <w:drawing>
          <wp:inline distT="0" distB="0" distL="0" distR="0">
            <wp:extent cx="5542915" cy="3402965"/>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42915" cy="3402965"/>
                    </a:xfrm>
                    <a:prstGeom prst="rect">
                      <a:avLst/>
                    </a:prstGeom>
                    <a:noFill/>
                    <a:ln>
                      <a:noFill/>
                    </a:ln>
                  </pic:spPr>
                </pic:pic>
              </a:graphicData>
            </a:graphic>
          </wp:inline>
        </w:drawing>
      </w:r>
    </w:p>
    <w:p w:rsidR="00757599" w:rsidRDefault="00757599">
      <w:pPr>
        <w:pStyle w:val="ConsPlusNormal"/>
        <w:jc w:val="both"/>
      </w:pPr>
    </w:p>
    <w:p w:rsidR="00757599" w:rsidRDefault="00757599">
      <w:pPr>
        <w:pStyle w:val="ConsPlusNormal"/>
        <w:jc w:val="center"/>
      </w:pPr>
      <w:r>
        <w:t>Рис. 10. Раздел "Черновики"</w:t>
      </w:r>
    </w:p>
    <w:p w:rsidR="00757599" w:rsidRDefault="00757599">
      <w:pPr>
        <w:pStyle w:val="ConsPlusNormal"/>
        <w:jc w:val="both"/>
      </w:pPr>
    </w:p>
    <w:p w:rsidR="00757599" w:rsidRDefault="00757599">
      <w:pPr>
        <w:pStyle w:val="ConsPlusNormal"/>
        <w:ind w:firstLine="540"/>
        <w:jc w:val="both"/>
      </w:pPr>
      <w:r>
        <w:t>Для отправки формы в Минцифры России нажмите кнопку "Отправить форму". Вам будет предложено подписать форму усиленной квалифицированной электронной подписью.</w:t>
      </w:r>
    </w:p>
    <w:p w:rsidR="00757599" w:rsidRDefault="00757599">
      <w:pPr>
        <w:pStyle w:val="ConsPlusNormal"/>
        <w:jc w:val="both"/>
      </w:pPr>
    </w:p>
    <w:p w:rsidR="00757599" w:rsidRDefault="00757599">
      <w:pPr>
        <w:pStyle w:val="ConsPlusNormal"/>
        <w:jc w:val="center"/>
      </w:pPr>
      <w:r>
        <w:rPr>
          <w:noProof/>
          <w:position w:val="-154"/>
        </w:rPr>
        <w:drawing>
          <wp:inline distT="0" distB="0" distL="0" distR="0">
            <wp:extent cx="4768850" cy="2105025"/>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68850" cy="2105025"/>
                    </a:xfrm>
                    <a:prstGeom prst="rect">
                      <a:avLst/>
                    </a:prstGeom>
                    <a:noFill/>
                    <a:ln>
                      <a:noFill/>
                    </a:ln>
                  </pic:spPr>
                </pic:pic>
              </a:graphicData>
            </a:graphic>
          </wp:inline>
        </w:drawing>
      </w:r>
    </w:p>
    <w:p w:rsidR="00757599" w:rsidRDefault="00757599">
      <w:pPr>
        <w:pStyle w:val="ConsPlusNormal"/>
        <w:jc w:val="both"/>
      </w:pPr>
    </w:p>
    <w:p w:rsidR="00757599" w:rsidRDefault="00757599">
      <w:pPr>
        <w:pStyle w:val="ConsPlusNormal"/>
        <w:jc w:val="center"/>
      </w:pPr>
      <w:r>
        <w:t>Рис. 11. Отправка заполненной формы</w:t>
      </w:r>
    </w:p>
    <w:p w:rsidR="00757599" w:rsidRDefault="00757599">
      <w:pPr>
        <w:pStyle w:val="ConsPlusNormal"/>
        <w:jc w:val="both"/>
      </w:pPr>
    </w:p>
    <w:p w:rsidR="00757599" w:rsidRDefault="00757599">
      <w:pPr>
        <w:pStyle w:val="ConsPlusNormal"/>
        <w:ind w:firstLine="540"/>
        <w:jc w:val="both"/>
      </w:pPr>
      <w:r>
        <w:t>Форма считается сданной только после изменения системой статуса формы на "Принято". Смена статуса произойдет после прохождения формой экспертного контроля.</w:t>
      </w:r>
    </w:p>
    <w:p w:rsidR="00757599" w:rsidRDefault="00757599">
      <w:pPr>
        <w:pStyle w:val="ConsPlusNormal"/>
        <w:spacing w:before="220"/>
        <w:ind w:firstLine="540"/>
        <w:jc w:val="both"/>
      </w:pPr>
      <w:r>
        <w:t xml:space="preserve">В случае неуспешного прохождения проверки статус формы будет изменен </w:t>
      </w:r>
      <w:proofErr w:type="gramStart"/>
      <w:r>
        <w:t>на</w:t>
      </w:r>
      <w:proofErr w:type="gramEnd"/>
      <w:r>
        <w:t xml:space="preserve"> "</w:t>
      </w:r>
      <w:proofErr w:type="gramStart"/>
      <w:r>
        <w:t>Ошибка</w:t>
      </w:r>
      <w:proofErr w:type="gramEnd"/>
      <w:r>
        <w:t xml:space="preserve"> данных", внизу страницы заполнения формы появится поле с перечнем ошибок и комментариями. Необходимо скорректировать данные и направить форму еще раз.</w:t>
      </w:r>
    </w:p>
    <w:p w:rsidR="00757599" w:rsidRDefault="00757599">
      <w:pPr>
        <w:pStyle w:val="ConsPlusNormal"/>
        <w:jc w:val="both"/>
      </w:pPr>
    </w:p>
    <w:p w:rsidR="00757599" w:rsidRDefault="00757599">
      <w:pPr>
        <w:pStyle w:val="ConsPlusNormal"/>
        <w:jc w:val="center"/>
      </w:pPr>
      <w:r>
        <w:rPr>
          <w:noProof/>
          <w:position w:val="-342"/>
        </w:rPr>
        <w:lastRenderedPageBreak/>
        <w:drawing>
          <wp:inline distT="0" distB="0" distL="0" distR="0">
            <wp:extent cx="5542915" cy="449199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42915" cy="4491990"/>
                    </a:xfrm>
                    <a:prstGeom prst="rect">
                      <a:avLst/>
                    </a:prstGeom>
                    <a:noFill/>
                    <a:ln>
                      <a:noFill/>
                    </a:ln>
                  </pic:spPr>
                </pic:pic>
              </a:graphicData>
            </a:graphic>
          </wp:inline>
        </w:drawing>
      </w:r>
    </w:p>
    <w:p w:rsidR="00757599" w:rsidRDefault="00757599">
      <w:pPr>
        <w:pStyle w:val="ConsPlusNormal"/>
        <w:jc w:val="both"/>
      </w:pPr>
    </w:p>
    <w:p w:rsidR="00757599" w:rsidRDefault="00757599">
      <w:pPr>
        <w:pStyle w:val="ConsPlusNormal"/>
        <w:jc w:val="center"/>
      </w:pPr>
      <w:r>
        <w:t>Рис. 12. Ошибки при заполнении формы</w:t>
      </w:r>
    </w:p>
    <w:p w:rsidR="00757599" w:rsidRDefault="00757599">
      <w:pPr>
        <w:pStyle w:val="ConsPlusNormal"/>
        <w:jc w:val="both"/>
      </w:pPr>
    </w:p>
    <w:p w:rsidR="00757599" w:rsidRDefault="00757599">
      <w:pPr>
        <w:pStyle w:val="ConsPlusNormal"/>
        <w:ind w:firstLine="540"/>
        <w:jc w:val="both"/>
      </w:pPr>
      <w:r>
        <w:t>В случае выявления замечаний внизу страницы заполнения формы появится поле с перечнем предупреждений и комментариями. Необходимо скорректировать данные или подтвердить ранее внесенную информацию и направить форму еще раз.</w:t>
      </w:r>
    </w:p>
    <w:p w:rsidR="00757599" w:rsidRDefault="00757599">
      <w:pPr>
        <w:pStyle w:val="ConsPlusNormal"/>
        <w:jc w:val="both"/>
      </w:pPr>
    </w:p>
    <w:p w:rsidR="00757599" w:rsidRDefault="00757599">
      <w:pPr>
        <w:pStyle w:val="ConsPlusNormal"/>
        <w:jc w:val="center"/>
      </w:pPr>
      <w:r>
        <w:rPr>
          <w:noProof/>
          <w:position w:val="-102"/>
        </w:rPr>
        <w:drawing>
          <wp:inline distT="0" distB="0" distL="0" distR="0">
            <wp:extent cx="4768850" cy="1435735"/>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68850" cy="1435735"/>
                    </a:xfrm>
                    <a:prstGeom prst="rect">
                      <a:avLst/>
                    </a:prstGeom>
                    <a:noFill/>
                    <a:ln>
                      <a:noFill/>
                    </a:ln>
                  </pic:spPr>
                </pic:pic>
              </a:graphicData>
            </a:graphic>
          </wp:inline>
        </w:drawing>
      </w:r>
    </w:p>
    <w:p w:rsidR="00757599" w:rsidRDefault="00757599">
      <w:pPr>
        <w:pStyle w:val="ConsPlusNormal"/>
        <w:jc w:val="both"/>
      </w:pPr>
    </w:p>
    <w:p w:rsidR="00757599" w:rsidRDefault="00757599">
      <w:pPr>
        <w:pStyle w:val="ConsPlusNormal"/>
        <w:jc w:val="center"/>
      </w:pPr>
      <w:r>
        <w:t>Рис. 13. Предупреждения при заполнении формы</w:t>
      </w:r>
    </w:p>
    <w:p w:rsidR="00757599" w:rsidRDefault="00757599">
      <w:pPr>
        <w:pStyle w:val="ConsPlusNormal"/>
        <w:jc w:val="both"/>
      </w:pPr>
    </w:p>
    <w:p w:rsidR="00757599" w:rsidRDefault="00757599">
      <w:pPr>
        <w:pStyle w:val="ConsPlusNormal"/>
        <w:ind w:firstLine="540"/>
        <w:jc w:val="both"/>
      </w:pPr>
      <w:r>
        <w:t>Форма считается не сданной, если она находится в статусе "Отклонен". Отправителю формы одновременно с изменением статуса формы направляется электронное письмо с пояснением причины отклонения формы. Отправителю необходимо внести корректировки, при необходимости дополнив комментариями, и выслать форму повторно.</w:t>
      </w:r>
    </w:p>
    <w:p w:rsidR="00757599" w:rsidRDefault="00757599">
      <w:pPr>
        <w:pStyle w:val="ConsPlusNormal"/>
        <w:spacing w:before="220"/>
        <w:ind w:firstLine="540"/>
        <w:jc w:val="both"/>
      </w:pPr>
      <w:r>
        <w:t>История действий с формой и переходы статусов сохраняются в Личном кабинете и доступны для просмотра на странице заполнения формы внизу (рис. 14).</w:t>
      </w:r>
    </w:p>
    <w:p w:rsidR="00757599" w:rsidRDefault="00757599">
      <w:pPr>
        <w:pStyle w:val="ConsPlusNormal"/>
        <w:jc w:val="both"/>
      </w:pPr>
    </w:p>
    <w:p w:rsidR="00757599" w:rsidRDefault="00757599">
      <w:pPr>
        <w:pStyle w:val="ConsPlusNormal"/>
        <w:jc w:val="center"/>
      </w:pPr>
      <w:r>
        <w:rPr>
          <w:noProof/>
          <w:position w:val="-180"/>
        </w:rPr>
        <w:lastRenderedPageBreak/>
        <w:drawing>
          <wp:inline distT="0" distB="0" distL="0" distR="0">
            <wp:extent cx="4768850" cy="243332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68850" cy="2433320"/>
                    </a:xfrm>
                    <a:prstGeom prst="rect">
                      <a:avLst/>
                    </a:prstGeom>
                    <a:noFill/>
                    <a:ln>
                      <a:noFill/>
                    </a:ln>
                  </pic:spPr>
                </pic:pic>
              </a:graphicData>
            </a:graphic>
          </wp:inline>
        </w:drawing>
      </w:r>
    </w:p>
    <w:p w:rsidR="00757599" w:rsidRDefault="00757599">
      <w:pPr>
        <w:pStyle w:val="ConsPlusNormal"/>
        <w:jc w:val="both"/>
      </w:pPr>
    </w:p>
    <w:p w:rsidR="00757599" w:rsidRDefault="00757599">
      <w:pPr>
        <w:pStyle w:val="ConsPlusNormal"/>
        <w:jc w:val="center"/>
      </w:pPr>
      <w:r>
        <w:t>Рис. 14. История</w:t>
      </w:r>
    </w:p>
    <w:p w:rsidR="00757599" w:rsidRDefault="00757599">
      <w:pPr>
        <w:pStyle w:val="ConsPlusNormal"/>
        <w:jc w:val="both"/>
      </w:pPr>
    </w:p>
    <w:p w:rsidR="00757599" w:rsidRDefault="00757599">
      <w:pPr>
        <w:pStyle w:val="ConsPlusNormal"/>
        <w:ind w:firstLine="540"/>
        <w:jc w:val="both"/>
      </w:pPr>
      <w:r>
        <w:t>Все направленные через Личный кабинет формы доступны для просмотра в дальнейшем.</w:t>
      </w:r>
    </w:p>
    <w:p w:rsidR="00757599" w:rsidRDefault="00757599">
      <w:pPr>
        <w:pStyle w:val="ConsPlusNormal"/>
        <w:jc w:val="both"/>
      </w:pPr>
    </w:p>
    <w:p w:rsidR="00757599" w:rsidRDefault="00757599">
      <w:pPr>
        <w:pStyle w:val="ConsPlusTitle"/>
        <w:ind w:firstLine="540"/>
        <w:jc w:val="both"/>
        <w:outlineLvl w:val="2"/>
      </w:pPr>
      <w:r>
        <w:t>3.3 Страница заполнения формы для оператора связи, оказывающего услуги связи на территории нескольких субъектов Российской Федерации</w:t>
      </w:r>
    </w:p>
    <w:p w:rsidR="00757599" w:rsidRDefault="00757599">
      <w:pPr>
        <w:pStyle w:val="ConsPlusNormal"/>
        <w:spacing w:before="220"/>
        <w:ind w:firstLine="540"/>
        <w:jc w:val="both"/>
      </w:pPr>
      <w:r>
        <w:t>При оказании оператором услуг связи на территории нескольких субъектов Российской Федерации статистическую отчетность необходимо предоставлять по каждому из субъектов и отдельный сводный отчет по оператору связи в целом (за всю организацию).</w:t>
      </w:r>
    </w:p>
    <w:p w:rsidR="00757599" w:rsidRDefault="00757599">
      <w:pPr>
        <w:pStyle w:val="ConsPlusNormal"/>
        <w:spacing w:before="220"/>
        <w:ind w:firstLine="540"/>
        <w:jc w:val="both"/>
      </w:pPr>
      <w:r>
        <w:t>Перечень субъектов Российской Федерации, в которых оператор связи оказывает услуги, приводится в заявке на получение доступа в Личный кабинет.</w:t>
      </w:r>
    </w:p>
    <w:p w:rsidR="00757599" w:rsidRDefault="00757599">
      <w:pPr>
        <w:pStyle w:val="ConsPlusNormal"/>
        <w:spacing w:before="220"/>
        <w:ind w:firstLine="540"/>
        <w:jc w:val="both"/>
      </w:pPr>
      <w:r>
        <w:t>Таким операторам связи при выборе конкретной формы на странице "Мои формы" Личный кабинет автоматически будет предлагать дополнительную страницу для заполнения формы по субъектам Российской Федерации и сводного отчета по форме за организацию в целом.</w:t>
      </w:r>
    </w:p>
    <w:p w:rsidR="00757599" w:rsidRDefault="00757599">
      <w:pPr>
        <w:pStyle w:val="ConsPlusNormal"/>
        <w:jc w:val="both"/>
      </w:pPr>
    </w:p>
    <w:p w:rsidR="00757599" w:rsidRDefault="00757599">
      <w:pPr>
        <w:pStyle w:val="ConsPlusNormal"/>
        <w:jc w:val="center"/>
      </w:pPr>
      <w:r>
        <w:rPr>
          <w:noProof/>
          <w:position w:val="-282"/>
        </w:rPr>
        <w:lastRenderedPageBreak/>
        <w:drawing>
          <wp:inline distT="0" distB="0" distL="0" distR="0">
            <wp:extent cx="5542915" cy="372237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42915" cy="3722370"/>
                    </a:xfrm>
                    <a:prstGeom prst="rect">
                      <a:avLst/>
                    </a:prstGeom>
                    <a:noFill/>
                    <a:ln>
                      <a:noFill/>
                    </a:ln>
                  </pic:spPr>
                </pic:pic>
              </a:graphicData>
            </a:graphic>
          </wp:inline>
        </w:drawing>
      </w:r>
    </w:p>
    <w:p w:rsidR="00757599" w:rsidRDefault="00757599">
      <w:pPr>
        <w:pStyle w:val="ConsPlusNormal"/>
        <w:jc w:val="both"/>
      </w:pPr>
    </w:p>
    <w:p w:rsidR="00757599" w:rsidRDefault="00757599">
      <w:pPr>
        <w:pStyle w:val="ConsPlusNormal"/>
        <w:jc w:val="center"/>
      </w:pPr>
      <w:r>
        <w:t>Рис. 15. Страница формы с перечнем субъектов</w:t>
      </w:r>
    </w:p>
    <w:p w:rsidR="00757599" w:rsidRDefault="00757599">
      <w:pPr>
        <w:pStyle w:val="ConsPlusNormal"/>
        <w:jc w:val="center"/>
      </w:pPr>
      <w:r>
        <w:t>Российской Федерации</w:t>
      </w:r>
    </w:p>
    <w:p w:rsidR="00757599" w:rsidRDefault="00757599">
      <w:pPr>
        <w:pStyle w:val="ConsPlusNormal"/>
        <w:jc w:val="both"/>
      </w:pPr>
    </w:p>
    <w:p w:rsidR="00757599" w:rsidRDefault="00757599">
      <w:pPr>
        <w:pStyle w:val="ConsPlusNormal"/>
        <w:ind w:firstLine="540"/>
        <w:jc w:val="both"/>
      </w:pPr>
      <w:r>
        <w:t>Необходимо заполнить и отправить форму по каждому из субъектов Российской Федерации, в которых оператор связи оказывал услуги в отчетном периоде, а затем заполнить и отправить сводный отчет по организации. Форма считается сданной, если сводный отчет имеет статус "Принято".</w:t>
      </w:r>
    </w:p>
    <w:p w:rsidR="00757599" w:rsidRDefault="00757599">
      <w:pPr>
        <w:pStyle w:val="ConsPlusNormal"/>
        <w:jc w:val="both"/>
      </w:pPr>
    </w:p>
    <w:p w:rsidR="00757599" w:rsidRDefault="00757599">
      <w:pPr>
        <w:pStyle w:val="ConsPlusTitle"/>
        <w:ind w:firstLine="540"/>
        <w:jc w:val="both"/>
        <w:outlineLvl w:val="2"/>
      </w:pPr>
      <w:r>
        <w:t>3.4 Редактирование формы со статусом "Принято"</w:t>
      </w:r>
    </w:p>
    <w:p w:rsidR="00757599" w:rsidRDefault="00757599">
      <w:pPr>
        <w:pStyle w:val="ConsPlusNormal"/>
        <w:spacing w:before="220"/>
        <w:ind w:firstLine="540"/>
        <w:jc w:val="both"/>
      </w:pPr>
      <w:r>
        <w:t>В случае необходимости предоставления корректировок по формам, имеющим статус "Принято", необходимо на странице заполнения формы нажать кнопку "Редактировать" и подтвердить это решение.</w:t>
      </w:r>
    </w:p>
    <w:p w:rsidR="00757599" w:rsidRDefault="00757599">
      <w:pPr>
        <w:pStyle w:val="ConsPlusNormal"/>
        <w:spacing w:before="220"/>
        <w:ind w:firstLine="540"/>
        <w:jc w:val="both"/>
      </w:pPr>
      <w:r>
        <w:t>Обращаем внимание, что после подтверждения необходимости редактирования форма считается несданной и процедуру сдачи формы надо пройти заново.</w:t>
      </w:r>
    </w:p>
    <w:p w:rsidR="00757599" w:rsidRDefault="00757599">
      <w:pPr>
        <w:pStyle w:val="ConsPlusNormal"/>
        <w:jc w:val="both"/>
      </w:pPr>
    </w:p>
    <w:p w:rsidR="00757599" w:rsidRDefault="00757599">
      <w:pPr>
        <w:pStyle w:val="ConsPlusTitle"/>
        <w:ind w:firstLine="540"/>
        <w:jc w:val="both"/>
        <w:outlineLvl w:val="1"/>
      </w:pPr>
      <w:r>
        <w:t>4. ПОДДЕРЖКА</w:t>
      </w:r>
    </w:p>
    <w:p w:rsidR="00757599" w:rsidRDefault="00757599">
      <w:pPr>
        <w:pStyle w:val="ConsPlusNormal"/>
        <w:jc w:val="both"/>
      </w:pPr>
    </w:p>
    <w:p w:rsidR="00757599" w:rsidRDefault="00757599">
      <w:pPr>
        <w:pStyle w:val="ConsPlusNormal"/>
        <w:ind w:firstLine="540"/>
        <w:jc w:val="both"/>
      </w:pPr>
      <w:r>
        <w:t>На открытой части портала и на всех страницах Личного кабинета операторам связи предоставлена возможность задать вопрос специалистам. Соответствующее поле открывается при нажатии на кнопку "Задать вопрос специалисту" внизу каждой страницы.</w:t>
      </w:r>
    </w:p>
    <w:p w:rsidR="00757599" w:rsidRDefault="00757599">
      <w:pPr>
        <w:pStyle w:val="ConsPlusNormal"/>
        <w:jc w:val="both"/>
      </w:pPr>
    </w:p>
    <w:p w:rsidR="00757599" w:rsidRDefault="00757599">
      <w:pPr>
        <w:pStyle w:val="ConsPlusNormal"/>
        <w:jc w:val="center"/>
      </w:pPr>
      <w:r>
        <w:rPr>
          <w:noProof/>
          <w:position w:val="-117"/>
        </w:rPr>
        <w:lastRenderedPageBreak/>
        <w:drawing>
          <wp:inline distT="0" distB="0" distL="0" distR="0">
            <wp:extent cx="3963035" cy="163639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63035" cy="1636395"/>
                    </a:xfrm>
                    <a:prstGeom prst="rect">
                      <a:avLst/>
                    </a:prstGeom>
                    <a:noFill/>
                    <a:ln>
                      <a:noFill/>
                    </a:ln>
                  </pic:spPr>
                </pic:pic>
              </a:graphicData>
            </a:graphic>
          </wp:inline>
        </w:drawing>
      </w:r>
    </w:p>
    <w:p w:rsidR="00757599" w:rsidRDefault="00757599">
      <w:pPr>
        <w:pStyle w:val="ConsPlusNormal"/>
        <w:jc w:val="both"/>
      </w:pPr>
    </w:p>
    <w:p w:rsidR="00757599" w:rsidRDefault="00757599">
      <w:pPr>
        <w:pStyle w:val="ConsPlusNormal"/>
        <w:jc w:val="center"/>
      </w:pPr>
      <w:r>
        <w:t>Рис. 16. Окно задать вопрос специалистам</w:t>
      </w:r>
    </w:p>
    <w:p w:rsidR="00757599" w:rsidRDefault="00757599">
      <w:pPr>
        <w:pStyle w:val="ConsPlusNormal"/>
        <w:jc w:val="both"/>
      </w:pPr>
    </w:p>
    <w:p w:rsidR="00757599" w:rsidRDefault="00757599">
      <w:pPr>
        <w:pStyle w:val="ConsPlusNormal"/>
        <w:ind w:firstLine="540"/>
        <w:jc w:val="both"/>
      </w:pPr>
      <w:r>
        <w:t>Обязательно укажите в тексте вопроса наименование организации, ИНН, а в окне ниже - актуальный e-mail, на него будет направлен ответ на заданный вопрос (рис. 17).</w:t>
      </w:r>
    </w:p>
    <w:p w:rsidR="00757599" w:rsidRDefault="00757599">
      <w:pPr>
        <w:pStyle w:val="ConsPlusNormal"/>
        <w:jc w:val="both"/>
      </w:pPr>
    </w:p>
    <w:p w:rsidR="00757599" w:rsidRDefault="00757599">
      <w:pPr>
        <w:pStyle w:val="ConsPlusNormal"/>
        <w:jc w:val="center"/>
      </w:pPr>
      <w:r>
        <w:rPr>
          <w:noProof/>
          <w:position w:val="-142"/>
        </w:rPr>
        <w:drawing>
          <wp:inline distT="0" distB="0" distL="0" distR="0">
            <wp:extent cx="3963035" cy="1951355"/>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63035" cy="1951355"/>
                    </a:xfrm>
                    <a:prstGeom prst="rect">
                      <a:avLst/>
                    </a:prstGeom>
                    <a:noFill/>
                    <a:ln>
                      <a:noFill/>
                    </a:ln>
                  </pic:spPr>
                </pic:pic>
              </a:graphicData>
            </a:graphic>
          </wp:inline>
        </w:drawing>
      </w:r>
    </w:p>
    <w:p w:rsidR="00757599" w:rsidRDefault="00757599">
      <w:pPr>
        <w:pStyle w:val="ConsPlusNormal"/>
        <w:jc w:val="both"/>
      </w:pPr>
    </w:p>
    <w:p w:rsidR="00757599" w:rsidRDefault="00757599">
      <w:pPr>
        <w:pStyle w:val="ConsPlusNormal"/>
        <w:jc w:val="center"/>
      </w:pPr>
      <w:r>
        <w:t>Рис. 17. Окно задать вопрос специалистам</w:t>
      </w:r>
    </w:p>
    <w:p w:rsidR="00757599" w:rsidRDefault="00757599">
      <w:pPr>
        <w:pStyle w:val="ConsPlusNormal"/>
        <w:jc w:val="both"/>
      </w:pPr>
    </w:p>
    <w:p w:rsidR="00757599" w:rsidRDefault="00757599">
      <w:pPr>
        <w:pStyle w:val="ConsPlusNormal"/>
        <w:jc w:val="both"/>
      </w:pPr>
    </w:p>
    <w:p w:rsidR="00757599" w:rsidRDefault="00757599">
      <w:pPr>
        <w:pStyle w:val="ConsPlusNormal"/>
        <w:jc w:val="both"/>
      </w:pPr>
    </w:p>
    <w:p w:rsidR="00757599" w:rsidRDefault="00757599">
      <w:pPr>
        <w:pStyle w:val="ConsPlusNormal"/>
        <w:jc w:val="both"/>
      </w:pPr>
    </w:p>
    <w:p w:rsidR="00757599" w:rsidRDefault="00757599">
      <w:pPr>
        <w:pStyle w:val="ConsPlusNormal"/>
        <w:jc w:val="both"/>
      </w:pPr>
    </w:p>
    <w:p w:rsidR="00757599" w:rsidRDefault="00757599">
      <w:pPr>
        <w:pStyle w:val="ConsPlusNormal"/>
        <w:jc w:val="right"/>
        <w:outlineLvl w:val="1"/>
      </w:pPr>
      <w:r>
        <w:t>Приложение</w:t>
      </w:r>
    </w:p>
    <w:p w:rsidR="00757599" w:rsidRDefault="00757599">
      <w:pPr>
        <w:pStyle w:val="ConsPlusNormal"/>
        <w:jc w:val="both"/>
      </w:pPr>
    </w:p>
    <w:tbl>
      <w:tblPr>
        <w:tblW w:w="0" w:type="auto"/>
        <w:tblBorders>
          <w:left w:val="single" w:sz="4" w:space="0" w:color="auto"/>
          <w:insideV w:val="single" w:sz="4" w:space="0" w:color="auto"/>
        </w:tblBorders>
        <w:tblLayout w:type="fixed"/>
        <w:tblCellMar>
          <w:top w:w="102" w:type="dxa"/>
          <w:left w:w="62" w:type="dxa"/>
          <w:bottom w:w="102" w:type="dxa"/>
          <w:right w:w="62" w:type="dxa"/>
        </w:tblCellMar>
        <w:tblLook w:val="0000"/>
      </w:tblPr>
      <w:tblGrid>
        <w:gridCol w:w="3685"/>
        <w:gridCol w:w="5386"/>
      </w:tblGrid>
      <w:tr w:rsidR="00757599">
        <w:tc>
          <w:tcPr>
            <w:tcW w:w="3685" w:type="dxa"/>
            <w:vMerge w:val="restart"/>
            <w:tcBorders>
              <w:top w:val="single" w:sz="4" w:space="0" w:color="auto"/>
              <w:bottom w:val="single" w:sz="4" w:space="0" w:color="auto"/>
            </w:tcBorders>
            <w:vAlign w:val="center"/>
          </w:tcPr>
          <w:p w:rsidR="00757599" w:rsidRDefault="00757599">
            <w:pPr>
              <w:pStyle w:val="ConsPlusNormal"/>
              <w:jc w:val="center"/>
            </w:pPr>
            <w:r>
              <w:t>Официальный бланк</w:t>
            </w:r>
          </w:p>
          <w:p w:rsidR="00757599" w:rsidRDefault="00757599">
            <w:pPr>
              <w:pStyle w:val="ConsPlusNormal"/>
              <w:jc w:val="center"/>
            </w:pPr>
            <w:r>
              <w:t>юридического лица</w:t>
            </w:r>
          </w:p>
        </w:tc>
        <w:tc>
          <w:tcPr>
            <w:tcW w:w="5386" w:type="dxa"/>
            <w:tcBorders>
              <w:top w:val="nil"/>
              <w:bottom w:val="nil"/>
              <w:right w:val="nil"/>
            </w:tcBorders>
          </w:tcPr>
          <w:p w:rsidR="00757599" w:rsidRDefault="00757599">
            <w:pPr>
              <w:pStyle w:val="ConsPlusNormal"/>
              <w:jc w:val="center"/>
            </w:pPr>
            <w:r>
              <w:t>Министерство цифрового развития,</w:t>
            </w:r>
          </w:p>
          <w:p w:rsidR="00757599" w:rsidRDefault="00757599">
            <w:pPr>
              <w:pStyle w:val="ConsPlusNormal"/>
              <w:jc w:val="center"/>
            </w:pPr>
            <w:r>
              <w:t>связи и массовых коммуникаций</w:t>
            </w:r>
          </w:p>
          <w:p w:rsidR="00757599" w:rsidRDefault="00757599">
            <w:pPr>
              <w:pStyle w:val="ConsPlusNormal"/>
              <w:jc w:val="center"/>
            </w:pPr>
            <w:r>
              <w:t>Российской Федерации</w:t>
            </w:r>
          </w:p>
        </w:tc>
      </w:tr>
      <w:tr w:rsidR="00757599">
        <w:tc>
          <w:tcPr>
            <w:tcW w:w="3685" w:type="dxa"/>
            <w:vMerge/>
            <w:tcBorders>
              <w:top w:val="single" w:sz="4" w:space="0" w:color="auto"/>
              <w:bottom w:val="single" w:sz="4" w:space="0" w:color="auto"/>
            </w:tcBorders>
          </w:tcPr>
          <w:p w:rsidR="00757599" w:rsidRDefault="00757599">
            <w:pPr>
              <w:pStyle w:val="ConsPlusNormal"/>
            </w:pPr>
          </w:p>
        </w:tc>
        <w:tc>
          <w:tcPr>
            <w:tcW w:w="5386" w:type="dxa"/>
            <w:tcBorders>
              <w:top w:val="nil"/>
              <w:bottom w:val="nil"/>
              <w:right w:val="nil"/>
            </w:tcBorders>
          </w:tcPr>
          <w:p w:rsidR="00757599" w:rsidRDefault="00757599">
            <w:pPr>
              <w:pStyle w:val="ConsPlusNormal"/>
              <w:jc w:val="center"/>
            </w:pPr>
            <w:r>
              <w:t>Департамент</w:t>
            </w:r>
          </w:p>
          <w:p w:rsidR="00757599" w:rsidRDefault="00757599">
            <w:pPr>
              <w:pStyle w:val="ConsPlusNormal"/>
              <w:jc w:val="center"/>
            </w:pPr>
            <w:r>
              <w:t>экономики и финансов</w:t>
            </w:r>
          </w:p>
        </w:tc>
      </w:tr>
      <w:tr w:rsidR="00757599">
        <w:tc>
          <w:tcPr>
            <w:tcW w:w="3685" w:type="dxa"/>
            <w:vMerge/>
            <w:tcBorders>
              <w:top w:val="single" w:sz="4" w:space="0" w:color="auto"/>
              <w:bottom w:val="single" w:sz="4" w:space="0" w:color="auto"/>
            </w:tcBorders>
          </w:tcPr>
          <w:p w:rsidR="00757599" w:rsidRDefault="00757599">
            <w:pPr>
              <w:pStyle w:val="ConsPlusNormal"/>
            </w:pPr>
          </w:p>
        </w:tc>
        <w:tc>
          <w:tcPr>
            <w:tcW w:w="5386" w:type="dxa"/>
            <w:tcBorders>
              <w:top w:val="nil"/>
              <w:bottom w:val="nil"/>
              <w:right w:val="nil"/>
            </w:tcBorders>
          </w:tcPr>
          <w:p w:rsidR="00757599" w:rsidRDefault="00757599">
            <w:pPr>
              <w:pStyle w:val="ConsPlusNormal"/>
              <w:jc w:val="center"/>
            </w:pPr>
            <w:r>
              <w:t>Пресненская наб., д. 10, стр. 2,</w:t>
            </w:r>
          </w:p>
          <w:p w:rsidR="00757599" w:rsidRDefault="00757599">
            <w:pPr>
              <w:pStyle w:val="ConsPlusNormal"/>
              <w:jc w:val="center"/>
            </w:pPr>
            <w:r>
              <w:t>г. Москва, 123112</w:t>
            </w:r>
          </w:p>
        </w:tc>
      </w:tr>
    </w:tbl>
    <w:p w:rsidR="00757599" w:rsidRDefault="00757599">
      <w:pPr>
        <w:pStyle w:val="ConsPlusNormal"/>
        <w:jc w:val="both"/>
      </w:pPr>
    </w:p>
    <w:tbl>
      <w:tblPr>
        <w:tblW w:w="0" w:type="auto"/>
        <w:tblLayout w:type="fixed"/>
        <w:tblCellMar>
          <w:top w:w="102" w:type="dxa"/>
          <w:left w:w="62" w:type="dxa"/>
          <w:bottom w:w="102" w:type="dxa"/>
          <w:right w:w="62" w:type="dxa"/>
        </w:tblCellMar>
        <w:tblLook w:val="0000"/>
      </w:tblPr>
      <w:tblGrid>
        <w:gridCol w:w="4139"/>
      </w:tblGrid>
      <w:tr w:rsidR="00757599">
        <w:tc>
          <w:tcPr>
            <w:tcW w:w="4139" w:type="dxa"/>
            <w:tcBorders>
              <w:top w:val="nil"/>
              <w:left w:val="nil"/>
              <w:bottom w:val="nil"/>
              <w:right w:val="nil"/>
            </w:tcBorders>
          </w:tcPr>
          <w:p w:rsidR="00757599" w:rsidRDefault="00757599">
            <w:pPr>
              <w:pStyle w:val="ConsPlusNormal"/>
              <w:jc w:val="center"/>
            </w:pPr>
            <w:r>
              <w:t>от ___________ N ____________</w:t>
            </w:r>
          </w:p>
        </w:tc>
      </w:tr>
    </w:tbl>
    <w:p w:rsidR="00757599" w:rsidRDefault="00757599">
      <w:pPr>
        <w:pStyle w:val="ConsPlusNormal"/>
        <w:jc w:val="both"/>
      </w:pPr>
    </w:p>
    <w:tbl>
      <w:tblPr>
        <w:tblW w:w="0" w:type="auto"/>
        <w:tblLayout w:type="fixed"/>
        <w:tblCellMar>
          <w:top w:w="102" w:type="dxa"/>
          <w:left w:w="62" w:type="dxa"/>
          <w:bottom w:w="102" w:type="dxa"/>
          <w:right w:w="62" w:type="dxa"/>
        </w:tblCellMar>
        <w:tblLook w:val="0000"/>
      </w:tblPr>
      <w:tblGrid>
        <w:gridCol w:w="9071"/>
      </w:tblGrid>
      <w:tr w:rsidR="00757599">
        <w:tc>
          <w:tcPr>
            <w:tcW w:w="9071" w:type="dxa"/>
            <w:tcBorders>
              <w:top w:val="nil"/>
              <w:left w:val="nil"/>
              <w:bottom w:val="nil"/>
              <w:right w:val="nil"/>
            </w:tcBorders>
          </w:tcPr>
          <w:p w:rsidR="00757599" w:rsidRDefault="00757599">
            <w:pPr>
              <w:pStyle w:val="ConsPlusNormal"/>
              <w:jc w:val="center"/>
            </w:pPr>
            <w:bookmarkStart w:id="108" w:name="P1358"/>
            <w:bookmarkEnd w:id="108"/>
            <w:r>
              <w:t>Заявка</w:t>
            </w:r>
          </w:p>
          <w:p w:rsidR="00757599" w:rsidRDefault="00757599">
            <w:pPr>
              <w:pStyle w:val="ConsPlusNormal"/>
              <w:jc w:val="center"/>
            </w:pPr>
            <w:r>
              <w:t>на получение доступа в Личный кабинет оператора связи</w:t>
            </w:r>
          </w:p>
        </w:tc>
      </w:tr>
      <w:tr w:rsidR="00757599">
        <w:tc>
          <w:tcPr>
            <w:tcW w:w="9071" w:type="dxa"/>
            <w:tcBorders>
              <w:top w:val="nil"/>
              <w:left w:val="nil"/>
              <w:bottom w:val="nil"/>
              <w:right w:val="nil"/>
            </w:tcBorders>
          </w:tcPr>
          <w:p w:rsidR="00757599" w:rsidRDefault="00757599">
            <w:pPr>
              <w:pStyle w:val="ConsPlusNormal"/>
              <w:ind w:firstLine="540"/>
              <w:jc w:val="both"/>
            </w:pPr>
            <w:r>
              <w:t xml:space="preserve">Прошу предоставить доступ в Личный кабинет оператора связи для целей направления </w:t>
            </w:r>
            <w:r>
              <w:lastRenderedPageBreak/>
              <w:t>в Минцифры России статистической отчетности в сфере связи.</w:t>
            </w:r>
          </w:p>
        </w:tc>
      </w:tr>
      <w:tr w:rsidR="00757599">
        <w:tc>
          <w:tcPr>
            <w:tcW w:w="9071" w:type="dxa"/>
            <w:tcBorders>
              <w:top w:val="nil"/>
              <w:left w:val="nil"/>
              <w:bottom w:val="nil"/>
              <w:right w:val="nil"/>
            </w:tcBorders>
          </w:tcPr>
          <w:p w:rsidR="00757599" w:rsidRDefault="00757599">
            <w:pPr>
              <w:pStyle w:val="ConsPlusNormal"/>
              <w:jc w:val="center"/>
              <w:outlineLvl w:val="2"/>
            </w:pPr>
            <w:r>
              <w:lastRenderedPageBreak/>
              <w:t>Информация о юридическом лице</w:t>
            </w:r>
          </w:p>
        </w:tc>
      </w:tr>
    </w:tbl>
    <w:p w:rsidR="00757599" w:rsidRDefault="0075759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34"/>
        <w:gridCol w:w="4286"/>
        <w:gridCol w:w="4252"/>
      </w:tblGrid>
      <w:tr w:rsidR="00757599">
        <w:tc>
          <w:tcPr>
            <w:tcW w:w="534" w:type="dxa"/>
          </w:tcPr>
          <w:p w:rsidR="00757599" w:rsidRDefault="00757599">
            <w:pPr>
              <w:pStyle w:val="ConsPlusNormal"/>
            </w:pPr>
            <w:r>
              <w:t>1.</w:t>
            </w:r>
          </w:p>
        </w:tc>
        <w:tc>
          <w:tcPr>
            <w:tcW w:w="4286" w:type="dxa"/>
          </w:tcPr>
          <w:p w:rsidR="00757599" w:rsidRDefault="00757599">
            <w:pPr>
              <w:pStyle w:val="ConsPlusNormal"/>
              <w:ind w:firstLine="283"/>
            </w:pPr>
            <w:r>
              <w:t>Наименование юридического лица полное</w:t>
            </w:r>
          </w:p>
        </w:tc>
        <w:tc>
          <w:tcPr>
            <w:tcW w:w="4252" w:type="dxa"/>
          </w:tcPr>
          <w:p w:rsidR="00757599" w:rsidRDefault="00757599">
            <w:pPr>
              <w:pStyle w:val="ConsPlusNormal"/>
            </w:pPr>
          </w:p>
        </w:tc>
      </w:tr>
      <w:tr w:rsidR="00757599">
        <w:tc>
          <w:tcPr>
            <w:tcW w:w="534" w:type="dxa"/>
          </w:tcPr>
          <w:p w:rsidR="00757599" w:rsidRDefault="00757599">
            <w:pPr>
              <w:pStyle w:val="ConsPlusNormal"/>
            </w:pPr>
            <w:r>
              <w:t>2.</w:t>
            </w:r>
          </w:p>
        </w:tc>
        <w:tc>
          <w:tcPr>
            <w:tcW w:w="4286" w:type="dxa"/>
          </w:tcPr>
          <w:p w:rsidR="00757599" w:rsidRDefault="00757599">
            <w:pPr>
              <w:pStyle w:val="ConsPlusNormal"/>
              <w:ind w:firstLine="283"/>
            </w:pPr>
            <w:r>
              <w:t>Наименование юридического лица сокращенное</w:t>
            </w:r>
          </w:p>
        </w:tc>
        <w:tc>
          <w:tcPr>
            <w:tcW w:w="4252" w:type="dxa"/>
          </w:tcPr>
          <w:p w:rsidR="00757599" w:rsidRDefault="00757599">
            <w:pPr>
              <w:pStyle w:val="ConsPlusNormal"/>
            </w:pPr>
          </w:p>
        </w:tc>
      </w:tr>
      <w:tr w:rsidR="00757599">
        <w:tc>
          <w:tcPr>
            <w:tcW w:w="534" w:type="dxa"/>
          </w:tcPr>
          <w:p w:rsidR="00757599" w:rsidRDefault="00757599">
            <w:pPr>
              <w:pStyle w:val="ConsPlusNormal"/>
            </w:pPr>
            <w:r>
              <w:t>3.</w:t>
            </w:r>
          </w:p>
        </w:tc>
        <w:tc>
          <w:tcPr>
            <w:tcW w:w="4286" w:type="dxa"/>
          </w:tcPr>
          <w:p w:rsidR="00757599" w:rsidRDefault="00757599">
            <w:pPr>
              <w:pStyle w:val="ConsPlusNormal"/>
              <w:ind w:firstLine="283"/>
            </w:pPr>
            <w:r>
              <w:t>Официальный сайт организации в сети Интернет (при наличии)</w:t>
            </w:r>
          </w:p>
        </w:tc>
        <w:tc>
          <w:tcPr>
            <w:tcW w:w="4252" w:type="dxa"/>
          </w:tcPr>
          <w:p w:rsidR="00757599" w:rsidRDefault="00757599">
            <w:pPr>
              <w:pStyle w:val="ConsPlusNormal"/>
            </w:pPr>
          </w:p>
        </w:tc>
      </w:tr>
      <w:tr w:rsidR="00757599">
        <w:tc>
          <w:tcPr>
            <w:tcW w:w="534" w:type="dxa"/>
          </w:tcPr>
          <w:p w:rsidR="00757599" w:rsidRDefault="00757599">
            <w:pPr>
              <w:pStyle w:val="ConsPlusNormal"/>
            </w:pPr>
            <w:r>
              <w:t>4.</w:t>
            </w:r>
          </w:p>
        </w:tc>
        <w:tc>
          <w:tcPr>
            <w:tcW w:w="4286" w:type="dxa"/>
          </w:tcPr>
          <w:p w:rsidR="00757599" w:rsidRDefault="00757599">
            <w:pPr>
              <w:pStyle w:val="ConsPlusNormal"/>
              <w:ind w:firstLine="283"/>
            </w:pPr>
            <w:r>
              <w:t>Адрес местонахождения</w:t>
            </w:r>
          </w:p>
        </w:tc>
        <w:tc>
          <w:tcPr>
            <w:tcW w:w="4252" w:type="dxa"/>
          </w:tcPr>
          <w:p w:rsidR="00757599" w:rsidRDefault="00757599">
            <w:pPr>
              <w:pStyle w:val="ConsPlusNormal"/>
            </w:pPr>
          </w:p>
        </w:tc>
      </w:tr>
      <w:tr w:rsidR="00757599">
        <w:tc>
          <w:tcPr>
            <w:tcW w:w="534" w:type="dxa"/>
          </w:tcPr>
          <w:p w:rsidR="00757599" w:rsidRDefault="00757599">
            <w:pPr>
              <w:pStyle w:val="ConsPlusNormal"/>
            </w:pPr>
            <w:r>
              <w:t>5.</w:t>
            </w:r>
          </w:p>
        </w:tc>
        <w:tc>
          <w:tcPr>
            <w:tcW w:w="4286" w:type="dxa"/>
          </w:tcPr>
          <w:p w:rsidR="00757599" w:rsidRDefault="00757599">
            <w:pPr>
              <w:pStyle w:val="ConsPlusNormal"/>
              <w:ind w:firstLine="283"/>
            </w:pPr>
            <w:r>
              <w:t>ИНН юридического лица</w:t>
            </w:r>
          </w:p>
        </w:tc>
        <w:tc>
          <w:tcPr>
            <w:tcW w:w="4252" w:type="dxa"/>
          </w:tcPr>
          <w:p w:rsidR="00757599" w:rsidRDefault="00757599">
            <w:pPr>
              <w:pStyle w:val="ConsPlusNormal"/>
            </w:pPr>
          </w:p>
        </w:tc>
      </w:tr>
      <w:tr w:rsidR="00757599">
        <w:tc>
          <w:tcPr>
            <w:tcW w:w="534" w:type="dxa"/>
          </w:tcPr>
          <w:p w:rsidR="00757599" w:rsidRDefault="00757599">
            <w:pPr>
              <w:pStyle w:val="ConsPlusNormal"/>
            </w:pPr>
            <w:r>
              <w:t>6.</w:t>
            </w:r>
          </w:p>
        </w:tc>
        <w:tc>
          <w:tcPr>
            <w:tcW w:w="4286" w:type="dxa"/>
          </w:tcPr>
          <w:p w:rsidR="00757599" w:rsidRDefault="00757599">
            <w:pPr>
              <w:pStyle w:val="ConsPlusNormal"/>
              <w:ind w:firstLine="283"/>
            </w:pPr>
            <w:r>
              <w:t>ОГРН юридического лица</w:t>
            </w:r>
          </w:p>
        </w:tc>
        <w:tc>
          <w:tcPr>
            <w:tcW w:w="4252" w:type="dxa"/>
          </w:tcPr>
          <w:p w:rsidR="00757599" w:rsidRDefault="00757599">
            <w:pPr>
              <w:pStyle w:val="ConsPlusNormal"/>
            </w:pPr>
          </w:p>
        </w:tc>
      </w:tr>
      <w:tr w:rsidR="00757599">
        <w:tc>
          <w:tcPr>
            <w:tcW w:w="534" w:type="dxa"/>
          </w:tcPr>
          <w:p w:rsidR="00757599" w:rsidRDefault="00757599">
            <w:pPr>
              <w:pStyle w:val="ConsPlusNormal"/>
            </w:pPr>
            <w:r>
              <w:t>7.</w:t>
            </w:r>
          </w:p>
        </w:tc>
        <w:tc>
          <w:tcPr>
            <w:tcW w:w="4286" w:type="dxa"/>
          </w:tcPr>
          <w:p w:rsidR="00757599" w:rsidRDefault="00757599">
            <w:pPr>
              <w:pStyle w:val="ConsPlusNormal"/>
              <w:ind w:firstLine="283"/>
            </w:pPr>
            <w:r>
              <w:t>Код ОКПО юридического лица</w:t>
            </w:r>
          </w:p>
        </w:tc>
        <w:tc>
          <w:tcPr>
            <w:tcW w:w="4252" w:type="dxa"/>
          </w:tcPr>
          <w:p w:rsidR="00757599" w:rsidRDefault="00757599">
            <w:pPr>
              <w:pStyle w:val="ConsPlusNormal"/>
            </w:pPr>
          </w:p>
        </w:tc>
      </w:tr>
      <w:tr w:rsidR="00757599">
        <w:tc>
          <w:tcPr>
            <w:tcW w:w="534" w:type="dxa"/>
          </w:tcPr>
          <w:p w:rsidR="00757599" w:rsidRDefault="00757599">
            <w:pPr>
              <w:pStyle w:val="ConsPlusNormal"/>
            </w:pPr>
            <w:r>
              <w:t>8.</w:t>
            </w:r>
          </w:p>
        </w:tc>
        <w:tc>
          <w:tcPr>
            <w:tcW w:w="4286" w:type="dxa"/>
          </w:tcPr>
          <w:p w:rsidR="00757599" w:rsidRDefault="00757599">
            <w:pPr>
              <w:pStyle w:val="ConsPlusNormal"/>
              <w:ind w:firstLine="283"/>
            </w:pPr>
            <w:r>
              <w:t xml:space="preserve">Код </w:t>
            </w:r>
            <w:hyperlink r:id="rId297">
              <w:r>
                <w:rPr>
                  <w:color w:val="0000FF"/>
                </w:rPr>
                <w:t>ОКВЭД</w:t>
              </w:r>
            </w:hyperlink>
            <w:r>
              <w:t xml:space="preserve"> (основная деятельность)</w:t>
            </w:r>
          </w:p>
        </w:tc>
        <w:tc>
          <w:tcPr>
            <w:tcW w:w="4252" w:type="dxa"/>
          </w:tcPr>
          <w:p w:rsidR="00757599" w:rsidRDefault="00757599">
            <w:pPr>
              <w:pStyle w:val="ConsPlusNormal"/>
            </w:pPr>
          </w:p>
        </w:tc>
      </w:tr>
      <w:tr w:rsidR="00757599">
        <w:tc>
          <w:tcPr>
            <w:tcW w:w="534" w:type="dxa"/>
          </w:tcPr>
          <w:p w:rsidR="00757599" w:rsidRDefault="00757599">
            <w:pPr>
              <w:pStyle w:val="ConsPlusNormal"/>
            </w:pPr>
            <w:r>
              <w:t>9.</w:t>
            </w:r>
          </w:p>
        </w:tc>
        <w:tc>
          <w:tcPr>
            <w:tcW w:w="4286" w:type="dxa"/>
          </w:tcPr>
          <w:p w:rsidR="00757599" w:rsidRDefault="00757599">
            <w:pPr>
              <w:pStyle w:val="ConsPlusNormal"/>
              <w:ind w:firstLine="283"/>
            </w:pPr>
            <w:r>
              <w:t>ФИО руководителя</w:t>
            </w:r>
          </w:p>
        </w:tc>
        <w:tc>
          <w:tcPr>
            <w:tcW w:w="4252" w:type="dxa"/>
          </w:tcPr>
          <w:p w:rsidR="00757599" w:rsidRDefault="00757599">
            <w:pPr>
              <w:pStyle w:val="ConsPlusNormal"/>
            </w:pPr>
          </w:p>
        </w:tc>
      </w:tr>
      <w:tr w:rsidR="00757599">
        <w:tc>
          <w:tcPr>
            <w:tcW w:w="534" w:type="dxa"/>
          </w:tcPr>
          <w:p w:rsidR="00757599" w:rsidRDefault="00757599">
            <w:pPr>
              <w:pStyle w:val="ConsPlusNormal"/>
            </w:pPr>
            <w:r>
              <w:t>10.</w:t>
            </w:r>
          </w:p>
        </w:tc>
        <w:tc>
          <w:tcPr>
            <w:tcW w:w="4286" w:type="dxa"/>
          </w:tcPr>
          <w:p w:rsidR="00757599" w:rsidRDefault="00757599">
            <w:pPr>
              <w:pStyle w:val="ConsPlusNormal"/>
              <w:ind w:firstLine="283"/>
            </w:pPr>
            <w:r>
              <w:t>Телефон руководителя</w:t>
            </w:r>
          </w:p>
        </w:tc>
        <w:tc>
          <w:tcPr>
            <w:tcW w:w="4252" w:type="dxa"/>
          </w:tcPr>
          <w:p w:rsidR="00757599" w:rsidRDefault="00757599">
            <w:pPr>
              <w:pStyle w:val="ConsPlusNormal"/>
            </w:pPr>
          </w:p>
        </w:tc>
      </w:tr>
      <w:tr w:rsidR="00757599">
        <w:tc>
          <w:tcPr>
            <w:tcW w:w="534" w:type="dxa"/>
          </w:tcPr>
          <w:p w:rsidR="00757599" w:rsidRDefault="00757599">
            <w:pPr>
              <w:pStyle w:val="ConsPlusNormal"/>
            </w:pPr>
            <w:r>
              <w:t>11.</w:t>
            </w:r>
          </w:p>
        </w:tc>
        <w:tc>
          <w:tcPr>
            <w:tcW w:w="4286" w:type="dxa"/>
          </w:tcPr>
          <w:p w:rsidR="00757599" w:rsidRDefault="00757599">
            <w:pPr>
              <w:pStyle w:val="ConsPlusNormal"/>
              <w:ind w:firstLine="283"/>
            </w:pPr>
            <w:r>
              <w:t xml:space="preserve">E-mail руководителя </w:t>
            </w:r>
            <w:hyperlink w:anchor="P1424">
              <w:r>
                <w:rPr>
                  <w:color w:val="0000FF"/>
                </w:rPr>
                <w:t>&lt;1&gt;</w:t>
              </w:r>
            </w:hyperlink>
          </w:p>
        </w:tc>
        <w:tc>
          <w:tcPr>
            <w:tcW w:w="4252" w:type="dxa"/>
          </w:tcPr>
          <w:p w:rsidR="00757599" w:rsidRDefault="00757599">
            <w:pPr>
              <w:pStyle w:val="ConsPlusNormal"/>
            </w:pPr>
          </w:p>
        </w:tc>
      </w:tr>
      <w:tr w:rsidR="00757599">
        <w:tc>
          <w:tcPr>
            <w:tcW w:w="534" w:type="dxa"/>
          </w:tcPr>
          <w:p w:rsidR="00757599" w:rsidRDefault="00757599">
            <w:pPr>
              <w:pStyle w:val="ConsPlusNormal"/>
            </w:pPr>
            <w:r>
              <w:t>12.</w:t>
            </w:r>
          </w:p>
        </w:tc>
        <w:tc>
          <w:tcPr>
            <w:tcW w:w="4286" w:type="dxa"/>
          </w:tcPr>
          <w:p w:rsidR="00757599" w:rsidRDefault="00757599">
            <w:pPr>
              <w:pStyle w:val="ConsPlusNormal"/>
              <w:ind w:firstLine="283"/>
            </w:pPr>
            <w:r>
              <w:t>Номера лицензий, в соответствии с которыми юридическое лицо оказывает услуги связи</w:t>
            </w:r>
          </w:p>
        </w:tc>
        <w:tc>
          <w:tcPr>
            <w:tcW w:w="4252" w:type="dxa"/>
          </w:tcPr>
          <w:p w:rsidR="00757599" w:rsidRDefault="00757599">
            <w:pPr>
              <w:pStyle w:val="ConsPlusNormal"/>
            </w:pPr>
          </w:p>
        </w:tc>
      </w:tr>
    </w:tbl>
    <w:p w:rsidR="00757599" w:rsidRDefault="00757599">
      <w:pPr>
        <w:pStyle w:val="ConsPlusNormal"/>
        <w:jc w:val="both"/>
      </w:pPr>
    </w:p>
    <w:tbl>
      <w:tblPr>
        <w:tblW w:w="0" w:type="auto"/>
        <w:tblLayout w:type="fixed"/>
        <w:tblCellMar>
          <w:top w:w="102" w:type="dxa"/>
          <w:left w:w="62" w:type="dxa"/>
          <w:bottom w:w="102" w:type="dxa"/>
          <w:right w:w="62" w:type="dxa"/>
        </w:tblCellMar>
        <w:tblLook w:val="0000"/>
      </w:tblPr>
      <w:tblGrid>
        <w:gridCol w:w="9071"/>
      </w:tblGrid>
      <w:tr w:rsidR="00757599">
        <w:tc>
          <w:tcPr>
            <w:tcW w:w="9071" w:type="dxa"/>
            <w:tcBorders>
              <w:top w:val="nil"/>
              <w:left w:val="nil"/>
              <w:bottom w:val="nil"/>
              <w:right w:val="nil"/>
            </w:tcBorders>
          </w:tcPr>
          <w:p w:rsidR="00757599" w:rsidRDefault="00757599">
            <w:pPr>
              <w:pStyle w:val="ConsPlusNormal"/>
              <w:jc w:val="center"/>
              <w:outlineLvl w:val="2"/>
            </w:pPr>
            <w:r>
              <w:t>Субъекты Российской Федерации, в которых юридическое лицо (обособленные подразделения юридического лица) фактически оказывает услуги связи</w:t>
            </w:r>
          </w:p>
        </w:tc>
      </w:tr>
    </w:tbl>
    <w:p w:rsidR="00757599" w:rsidRDefault="0075759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57"/>
        <w:gridCol w:w="3572"/>
        <w:gridCol w:w="5046"/>
      </w:tblGrid>
      <w:tr w:rsidR="00757599">
        <w:tc>
          <w:tcPr>
            <w:tcW w:w="457" w:type="dxa"/>
          </w:tcPr>
          <w:p w:rsidR="00757599" w:rsidRDefault="00757599">
            <w:pPr>
              <w:pStyle w:val="ConsPlusNormal"/>
              <w:jc w:val="center"/>
            </w:pPr>
            <w:r>
              <w:t>N</w:t>
            </w:r>
          </w:p>
        </w:tc>
        <w:tc>
          <w:tcPr>
            <w:tcW w:w="3572" w:type="dxa"/>
          </w:tcPr>
          <w:p w:rsidR="00757599" w:rsidRDefault="00757599">
            <w:pPr>
              <w:pStyle w:val="ConsPlusNormal"/>
              <w:jc w:val="center"/>
            </w:pPr>
            <w:r>
              <w:t>Субъект Российской Федерации</w:t>
            </w:r>
          </w:p>
        </w:tc>
        <w:tc>
          <w:tcPr>
            <w:tcW w:w="5046" w:type="dxa"/>
          </w:tcPr>
          <w:p w:rsidR="00757599" w:rsidRDefault="00757599">
            <w:pPr>
              <w:pStyle w:val="ConsPlusNormal"/>
              <w:jc w:val="center"/>
            </w:pPr>
            <w:r>
              <w:t xml:space="preserve">Наименование обособленного подразделения юридического лица </w:t>
            </w:r>
            <w:hyperlink w:anchor="P1425">
              <w:r>
                <w:rPr>
                  <w:color w:val="0000FF"/>
                </w:rPr>
                <w:t>&lt;2&gt;</w:t>
              </w:r>
            </w:hyperlink>
          </w:p>
        </w:tc>
      </w:tr>
      <w:tr w:rsidR="00757599">
        <w:tc>
          <w:tcPr>
            <w:tcW w:w="457" w:type="dxa"/>
          </w:tcPr>
          <w:p w:rsidR="00757599" w:rsidRDefault="00757599">
            <w:pPr>
              <w:pStyle w:val="ConsPlusNormal"/>
            </w:pPr>
            <w:r>
              <w:t>1.</w:t>
            </w:r>
          </w:p>
        </w:tc>
        <w:tc>
          <w:tcPr>
            <w:tcW w:w="3572" w:type="dxa"/>
          </w:tcPr>
          <w:p w:rsidR="00757599" w:rsidRDefault="00757599">
            <w:pPr>
              <w:pStyle w:val="ConsPlusNormal"/>
            </w:pPr>
          </w:p>
        </w:tc>
        <w:tc>
          <w:tcPr>
            <w:tcW w:w="5046" w:type="dxa"/>
          </w:tcPr>
          <w:p w:rsidR="00757599" w:rsidRDefault="00757599">
            <w:pPr>
              <w:pStyle w:val="ConsPlusNormal"/>
            </w:pPr>
          </w:p>
        </w:tc>
      </w:tr>
      <w:tr w:rsidR="00757599">
        <w:tc>
          <w:tcPr>
            <w:tcW w:w="457" w:type="dxa"/>
          </w:tcPr>
          <w:p w:rsidR="00757599" w:rsidRDefault="00757599">
            <w:pPr>
              <w:pStyle w:val="ConsPlusNormal"/>
            </w:pPr>
            <w:r>
              <w:t>2.</w:t>
            </w:r>
          </w:p>
        </w:tc>
        <w:tc>
          <w:tcPr>
            <w:tcW w:w="3572" w:type="dxa"/>
          </w:tcPr>
          <w:p w:rsidR="00757599" w:rsidRDefault="00757599">
            <w:pPr>
              <w:pStyle w:val="ConsPlusNormal"/>
            </w:pPr>
          </w:p>
        </w:tc>
        <w:tc>
          <w:tcPr>
            <w:tcW w:w="5046" w:type="dxa"/>
          </w:tcPr>
          <w:p w:rsidR="00757599" w:rsidRDefault="00757599">
            <w:pPr>
              <w:pStyle w:val="ConsPlusNormal"/>
            </w:pPr>
          </w:p>
        </w:tc>
      </w:tr>
      <w:tr w:rsidR="00757599">
        <w:tc>
          <w:tcPr>
            <w:tcW w:w="457" w:type="dxa"/>
          </w:tcPr>
          <w:p w:rsidR="00757599" w:rsidRDefault="00757599">
            <w:pPr>
              <w:pStyle w:val="ConsPlusNormal"/>
            </w:pPr>
            <w:r>
              <w:t>3.</w:t>
            </w:r>
          </w:p>
        </w:tc>
        <w:tc>
          <w:tcPr>
            <w:tcW w:w="3572" w:type="dxa"/>
          </w:tcPr>
          <w:p w:rsidR="00757599" w:rsidRDefault="00757599">
            <w:pPr>
              <w:pStyle w:val="ConsPlusNormal"/>
            </w:pPr>
          </w:p>
        </w:tc>
        <w:tc>
          <w:tcPr>
            <w:tcW w:w="5046" w:type="dxa"/>
          </w:tcPr>
          <w:p w:rsidR="00757599" w:rsidRDefault="00757599">
            <w:pPr>
              <w:pStyle w:val="ConsPlusNormal"/>
            </w:pPr>
          </w:p>
        </w:tc>
      </w:tr>
      <w:tr w:rsidR="00757599">
        <w:tc>
          <w:tcPr>
            <w:tcW w:w="457" w:type="dxa"/>
          </w:tcPr>
          <w:p w:rsidR="00757599" w:rsidRDefault="00757599">
            <w:pPr>
              <w:pStyle w:val="ConsPlusNormal"/>
            </w:pPr>
            <w:r>
              <w:t>...</w:t>
            </w:r>
          </w:p>
        </w:tc>
        <w:tc>
          <w:tcPr>
            <w:tcW w:w="3572" w:type="dxa"/>
          </w:tcPr>
          <w:p w:rsidR="00757599" w:rsidRDefault="00757599">
            <w:pPr>
              <w:pStyle w:val="ConsPlusNormal"/>
            </w:pPr>
          </w:p>
        </w:tc>
        <w:tc>
          <w:tcPr>
            <w:tcW w:w="5046" w:type="dxa"/>
          </w:tcPr>
          <w:p w:rsidR="00757599" w:rsidRDefault="00757599">
            <w:pPr>
              <w:pStyle w:val="ConsPlusNormal"/>
            </w:pPr>
          </w:p>
        </w:tc>
      </w:tr>
    </w:tbl>
    <w:p w:rsidR="00757599" w:rsidRDefault="00757599">
      <w:pPr>
        <w:pStyle w:val="ConsPlusNormal"/>
        <w:jc w:val="both"/>
      </w:pPr>
    </w:p>
    <w:tbl>
      <w:tblPr>
        <w:tblW w:w="0" w:type="auto"/>
        <w:tblLayout w:type="fixed"/>
        <w:tblCellMar>
          <w:top w:w="102" w:type="dxa"/>
          <w:left w:w="62" w:type="dxa"/>
          <w:bottom w:w="102" w:type="dxa"/>
          <w:right w:w="62" w:type="dxa"/>
        </w:tblCellMar>
        <w:tblLook w:val="0000"/>
      </w:tblPr>
      <w:tblGrid>
        <w:gridCol w:w="3345"/>
        <w:gridCol w:w="1757"/>
        <w:gridCol w:w="3969"/>
      </w:tblGrid>
      <w:tr w:rsidR="00757599">
        <w:tc>
          <w:tcPr>
            <w:tcW w:w="3345" w:type="dxa"/>
            <w:tcBorders>
              <w:top w:val="nil"/>
              <w:left w:val="nil"/>
              <w:bottom w:val="nil"/>
              <w:right w:val="nil"/>
            </w:tcBorders>
          </w:tcPr>
          <w:p w:rsidR="00757599" w:rsidRDefault="00757599">
            <w:pPr>
              <w:pStyle w:val="ConsPlusNormal"/>
              <w:jc w:val="both"/>
            </w:pPr>
            <w:r>
              <w:t>Руководитель организации</w:t>
            </w:r>
          </w:p>
          <w:p w:rsidR="00757599" w:rsidRDefault="00757599">
            <w:pPr>
              <w:pStyle w:val="ConsPlusNormal"/>
              <w:jc w:val="both"/>
            </w:pPr>
            <w:r>
              <w:t>(должность)</w:t>
            </w:r>
          </w:p>
        </w:tc>
        <w:tc>
          <w:tcPr>
            <w:tcW w:w="1757" w:type="dxa"/>
            <w:tcBorders>
              <w:top w:val="nil"/>
              <w:left w:val="nil"/>
              <w:bottom w:val="nil"/>
              <w:right w:val="nil"/>
            </w:tcBorders>
          </w:tcPr>
          <w:p w:rsidR="00757599" w:rsidRDefault="00757599">
            <w:pPr>
              <w:pStyle w:val="ConsPlusNormal"/>
              <w:jc w:val="both"/>
            </w:pPr>
            <w:r>
              <w:t>Подпись/М.П.</w:t>
            </w:r>
          </w:p>
        </w:tc>
        <w:tc>
          <w:tcPr>
            <w:tcW w:w="3969" w:type="dxa"/>
            <w:tcBorders>
              <w:top w:val="nil"/>
              <w:left w:val="nil"/>
              <w:bottom w:val="nil"/>
              <w:right w:val="nil"/>
            </w:tcBorders>
          </w:tcPr>
          <w:p w:rsidR="00757599" w:rsidRDefault="00757599">
            <w:pPr>
              <w:pStyle w:val="ConsPlusNormal"/>
              <w:jc w:val="both"/>
            </w:pPr>
            <w:r>
              <w:t>ФИО</w:t>
            </w:r>
          </w:p>
        </w:tc>
      </w:tr>
    </w:tbl>
    <w:p w:rsidR="00757599" w:rsidRDefault="00757599">
      <w:pPr>
        <w:pStyle w:val="ConsPlusNormal"/>
        <w:jc w:val="both"/>
      </w:pPr>
    </w:p>
    <w:p w:rsidR="00757599" w:rsidRDefault="00757599">
      <w:pPr>
        <w:pStyle w:val="ConsPlusNormal"/>
        <w:ind w:firstLine="540"/>
        <w:jc w:val="both"/>
      </w:pPr>
      <w:r>
        <w:t>--------------------------------</w:t>
      </w:r>
    </w:p>
    <w:p w:rsidR="00757599" w:rsidRDefault="00757599">
      <w:pPr>
        <w:pStyle w:val="ConsPlusNormal"/>
        <w:spacing w:before="220"/>
        <w:ind w:firstLine="540"/>
        <w:jc w:val="both"/>
      </w:pPr>
      <w:bookmarkStart w:id="109" w:name="P1424"/>
      <w:bookmarkEnd w:id="109"/>
      <w:r>
        <w:t>&lt;1</w:t>
      </w:r>
      <w:proofErr w:type="gramStart"/>
      <w:r>
        <w:t>&gt; Н</w:t>
      </w:r>
      <w:proofErr w:type="gramEnd"/>
      <w:r>
        <w:t xml:space="preserve">а указанный электронный адрес будет направлено письмо для активации учетной </w:t>
      </w:r>
      <w:r>
        <w:lastRenderedPageBreak/>
        <w:t>записи для доступа в Личный кабинет оператора связи. Данный электронный адрес в дальнейшем будет использоваться в качестве уникального логина для доступа в Личный кабинет оператора связи.</w:t>
      </w:r>
    </w:p>
    <w:p w:rsidR="00757599" w:rsidRDefault="00757599">
      <w:pPr>
        <w:pStyle w:val="ConsPlusNormal"/>
        <w:spacing w:before="220"/>
        <w:ind w:firstLine="540"/>
        <w:jc w:val="both"/>
      </w:pPr>
      <w:bookmarkStart w:id="110" w:name="P1425"/>
      <w:bookmarkEnd w:id="110"/>
      <w:r>
        <w:t>&lt;2</w:t>
      </w:r>
      <w:proofErr w:type="gramStart"/>
      <w:r>
        <w:t>&gt; П</w:t>
      </w:r>
      <w:proofErr w:type="gramEnd"/>
      <w:r>
        <w:t>ри оказании юридическим лицом услуг связи на территории нескольких субъектов Российской Федерации в таблице необходимо указать наименования обособленных подразделений, ответственных за предоставление отчетности юридического лица по каждому из таких субъектов.</w:t>
      </w:r>
    </w:p>
    <w:p w:rsidR="00757599" w:rsidRDefault="00757599">
      <w:pPr>
        <w:pStyle w:val="ConsPlusNormal"/>
        <w:jc w:val="both"/>
      </w:pPr>
    </w:p>
    <w:p w:rsidR="00757599" w:rsidRDefault="00757599">
      <w:pPr>
        <w:pStyle w:val="ConsPlusNormal"/>
        <w:jc w:val="both"/>
      </w:pPr>
    </w:p>
    <w:p w:rsidR="00757599" w:rsidRDefault="00757599">
      <w:pPr>
        <w:pStyle w:val="ConsPlusNormal"/>
        <w:pBdr>
          <w:bottom w:val="single" w:sz="6" w:space="0" w:color="auto"/>
        </w:pBdr>
        <w:spacing w:before="100" w:after="100"/>
        <w:jc w:val="both"/>
        <w:rPr>
          <w:sz w:val="2"/>
          <w:szCs w:val="2"/>
        </w:rPr>
      </w:pPr>
    </w:p>
    <w:p w:rsidR="002B07CC" w:rsidRDefault="00757599"/>
    <w:sectPr w:rsidR="002B07CC" w:rsidSect="00C91686">
      <w:pgSz w:w="11905" w:h="16838"/>
      <w:pgMar w:top="1134" w:right="850" w:bottom="1134" w:left="1701" w:header="0" w:footer="0" w:gutter="0"/>
      <w:cols w:space="720"/>
      <w:titlePg/>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grammar="clean"/>
  <w:defaultTabStop w:val="708"/>
  <w:characterSpacingControl w:val="doNotCompress"/>
  <w:compat/>
  <w:rsids>
    <w:rsidRoot w:val="00757599"/>
    <w:rsid w:val="004A4AC2"/>
    <w:rsid w:val="00757599"/>
    <w:rsid w:val="00CD2289"/>
    <w:rsid w:val="00FA1E7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228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757599"/>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757599"/>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757599"/>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757599"/>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757599"/>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757599"/>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757599"/>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757599"/>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75759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5759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9AE3238E685AA518B88805B6B03324109B650CB067D79240210A399F9F2A5A4DEFF9C93E6AB53DCBF372F7E714030315E3D0B1FB00FA2FD8J7U3I" TargetMode="External"/><Relationship Id="rId299" Type="http://schemas.openxmlformats.org/officeDocument/2006/relationships/theme" Target="theme/theme1.xml"/><Relationship Id="rId21" Type="http://schemas.openxmlformats.org/officeDocument/2006/relationships/hyperlink" Target="consultantplus://offline/ref=9AE3238E685AA518B88805B6B03324109B650CB067D79240210A399F9F2A5A4DEFF9C93E6AB73CCAF572F7E714030315E3D0B1FB00FA2FD8J7U3I" TargetMode="External"/><Relationship Id="rId42" Type="http://schemas.openxmlformats.org/officeDocument/2006/relationships/hyperlink" Target="consultantplus://offline/ref=9AE3238E685AA518B88805B6B03324109B650CB067D79240210A399F9F2A5A4DEFF9C93E6AB735CEF572F7E714030315E3D0B1FB00FA2FD8J7U3I" TargetMode="External"/><Relationship Id="rId63" Type="http://schemas.openxmlformats.org/officeDocument/2006/relationships/hyperlink" Target="consultantplus://offline/ref=9AE3238E685AA518B88805B6B03324109B650CB067D79240210A399F9F2A5A4DEFF9C93E6AB535CBFC72F7E714030315E3D0B1FB00FA2FD8J7U3I" TargetMode="External"/><Relationship Id="rId84" Type="http://schemas.openxmlformats.org/officeDocument/2006/relationships/hyperlink" Target="consultantplus://offline/ref=9AE3238E685AA518B88805B6B03324109B650CB067D79240210A399F9F2A5A4DEFF9C93E6AB436CEF172F7E714030315E3D0B1FB00FA2FD8J7U3I" TargetMode="External"/><Relationship Id="rId138" Type="http://schemas.openxmlformats.org/officeDocument/2006/relationships/hyperlink" Target="consultantplus://offline/ref=9AE3238E685AA518B88805B6B03324109B650CB067D79240210A399F9F2A5A4DEFF9C93E6AB53CC4F372F7E714030315E3D0B1FB00FA2FD8J7U3I" TargetMode="External"/><Relationship Id="rId159" Type="http://schemas.openxmlformats.org/officeDocument/2006/relationships/hyperlink" Target="consultantplus://offline/ref=9AE3238E685AA518B88805B6B03324109B650CB067D79240210A399F9F2A5A4DEFF9C93E6AB730CFF572F7E714030315E3D0B1FB00FA2FD8J7U3I" TargetMode="External"/><Relationship Id="rId170" Type="http://schemas.openxmlformats.org/officeDocument/2006/relationships/hyperlink" Target="consultantplus://offline/ref=9AE3238E685AA518B88805B6B03324109B650CB067D79240210A399F9F2A5A4DEFF9C93E6AB637CCF572F7E714030315E3D0B1FB00FA2FD8J7U3I" TargetMode="External"/><Relationship Id="rId191" Type="http://schemas.openxmlformats.org/officeDocument/2006/relationships/hyperlink" Target="consultantplus://offline/ref=9AE3238E685AA518B88805B6B03324109B650CB067D79240210A399F9F2A5A4DEFF9C93E6AB637CCF572F7E714030315E3D0B1FB00FA2FD8J7U3I" TargetMode="External"/><Relationship Id="rId205" Type="http://schemas.openxmlformats.org/officeDocument/2006/relationships/hyperlink" Target="consultantplus://offline/ref=9AE3238E685AA518B88805B6B03324109B650CB067D79240210A399F9F2A5A4DEFF9C93E6AB637CCF572F7E714030315E3D0B1FB00FA2FD8J7U3I" TargetMode="External"/><Relationship Id="rId226" Type="http://schemas.openxmlformats.org/officeDocument/2006/relationships/hyperlink" Target="consultantplus://offline/ref=9AE3238E685AA518B88805B6B03324109B650CB067D79240210A399F9F2A5A4DEFF9C93E6AB437C5F772F7E714030315E3D0B1FB00FA2FD8J7U3I" TargetMode="External"/><Relationship Id="rId247" Type="http://schemas.openxmlformats.org/officeDocument/2006/relationships/hyperlink" Target="consultantplus://offline/ref=9AE3238E685AA518B88805B6B03324109B650CB067D79240210A399F9F2A5A4DEFF9C93E6AB433CEFD72F7E714030315E3D0B1FB00FA2FD8J7U3I" TargetMode="External"/><Relationship Id="rId107" Type="http://schemas.openxmlformats.org/officeDocument/2006/relationships/hyperlink" Target="consultantplus://offline/ref=9AE3238E685AA518B88805B6B03324109B650CB067D79240210A399F9F2A5A4DEFF9C93E6AB535C8F572F7E714030315E3D0B1FB00FA2FD8J7U3I" TargetMode="External"/><Relationship Id="rId268" Type="http://schemas.openxmlformats.org/officeDocument/2006/relationships/hyperlink" Target="consultantplus://offline/ref=9AE3238E685AA518B88805B6B03324109B610AB264DE9240210A399F9F2A5A4DFDF991326BB32BCDF567A1B652J5U5I" TargetMode="External"/><Relationship Id="rId289" Type="http://schemas.openxmlformats.org/officeDocument/2006/relationships/image" Target="media/image15.jpeg"/><Relationship Id="rId11" Type="http://schemas.openxmlformats.org/officeDocument/2006/relationships/hyperlink" Target="consultantplus://offline/ref=9AE3238E685AA518B88805B6B03324109B650CB067D79240210A399F9F2A5A4DEFF9C93E6AB535CCF372F7E714030315E3D0B1FB00FA2FD8J7U3I" TargetMode="External"/><Relationship Id="rId32" Type="http://schemas.openxmlformats.org/officeDocument/2006/relationships/hyperlink" Target="consultantplus://offline/ref=9AE3238E685AA518B88805B6B03324109B650CB067D79240210A399F9F2A5A4DEFF9C93E6AB53CC4F372F7E714030315E3D0B1FB00FA2FD8J7U3I" TargetMode="External"/><Relationship Id="rId53" Type="http://schemas.openxmlformats.org/officeDocument/2006/relationships/hyperlink" Target="consultantplus://offline/ref=9AE3238E685AA518B88805B6B03324109B650CB067D79240210A399F9F2A5A4DEFF9C93E6AB636C9F772F7E714030315E3D0B1FB00FA2FD8J7U3I" TargetMode="External"/><Relationship Id="rId74" Type="http://schemas.openxmlformats.org/officeDocument/2006/relationships/hyperlink" Target="consultantplus://offline/ref=9AE3238E685AA518B88805B6B03324109B650CB067D79240210A399F9F2A5A4DEFF9C93E6AB534CFF172F7E714030315E3D0B1FB00FA2FD8J7U3I" TargetMode="External"/><Relationship Id="rId128" Type="http://schemas.openxmlformats.org/officeDocument/2006/relationships/hyperlink" Target="consultantplus://offline/ref=9AE3238E685AA518B88805B6B03324109B650CB067D79240210A399F9F2A5A4DEFF9C93E6AB637CCF572F7E714030315E3D0B1FB00FA2FD8J7U3I" TargetMode="External"/><Relationship Id="rId149" Type="http://schemas.openxmlformats.org/officeDocument/2006/relationships/hyperlink" Target="consultantplus://offline/ref=9AE3238E685AA518B88805B6B03324109B650CB067D79240210A399F9F2A5A4DEFF9C93E6AB730CFF572F7E714030315E3D0B1FB00FA2FD8J7U3I" TargetMode="External"/><Relationship Id="rId5" Type="http://schemas.openxmlformats.org/officeDocument/2006/relationships/hyperlink" Target="consultantplus://offline/ref=9AE3238E685AA518B88805B6B03324109B600EB360DE9240210A399F9F2A5A4DEFF9C93E6BB43E98A43DF6BB51501015E5D0B2FB1CJFUBI" TargetMode="External"/><Relationship Id="rId95" Type="http://schemas.openxmlformats.org/officeDocument/2006/relationships/hyperlink" Target="consultantplus://offline/ref=9AE3238E685AA518B88805B6B03324109B650CB067D79240210A399F9F2A5A4DEFF9C93E6AB730CFF572F7E714030315E3D0B1FB00FA2FD8J7U3I" TargetMode="External"/><Relationship Id="rId160" Type="http://schemas.openxmlformats.org/officeDocument/2006/relationships/hyperlink" Target="consultantplus://offline/ref=9AE3238E685AA518B88805B6B03324109B650CB067D79240210A399F9F2A5A4DEFF9C93E6AB637CCF572F7E714030315E3D0B1FB00FA2FD8J7U3I" TargetMode="External"/><Relationship Id="rId181" Type="http://schemas.openxmlformats.org/officeDocument/2006/relationships/hyperlink" Target="consultantplus://offline/ref=9AE3238E685AA518B88805B6B03324109B650CB067D79240210A399F9F2A5A4DEFF9C93E6AB635CFF772F7E714030315E3D0B1FB00FA2FD8J7U3I" TargetMode="External"/><Relationship Id="rId216" Type="http://schemas.openxmlformats.org/officeDocument/2006/relationships/hyperlink" Target="consultantplus://offline/ref=9AE3238E685AA518B88805B6B03324109B650CB067D79240210A399F9F2A5A4DEFF9C93E6AB637CCF572F7E714030315E3D0B1FB00FA2FD8J7U3I" TargetMode="External"/><Relationship Id="rId237" Type="http://schemas.openxmlformats.org/officeDocument/2006/relationships/hyperlink" Target="consultantplus://offline/ref=9AE3238E685AA518B88805B6B03324109B650CB067D79240210A399F9F2A5A4DEFF9C93E6AB637CCF572F7E714030315E3D0B1FB00FA2FD8J7U3I" TargetMode="External"/><Relationship Id="rId258" Type="http://schemas.openxmlformats.org/officeDocument/2006/relationships/hyperlink" Target="consultantplus://offline/ref=9AE3238E685AA518B88805B6B03324109B650CB067D79240210A399F9F2A5A4DEFF9C93E6AB73DCDF672F7E714030315E3D0B1FB00FA2FD8J7U3I" TargetMode="External"/><Relationship Id="rId279" Type="http://schemas.openxmlformats.org/officeDocument/2006/relationships/image" Target="media/image5.jpeg"/><Relationship Id="rId22" Type="http://schemas.openxmlformats.org/officeDocument/2006/relationships/hyperlink" Target="consultantplus://offline/ref=9AE3238E685AA518B88805B6B03324109B650CB067D79240210A399F9F2A5A4DEFF9C93E6AB535C8F572F7E714030315E3D0B1FB00FA2FD8J7U3I" TargetMode="External"/><Relationship Id="rId43" Type="http://schemas.openxmlformats.org/officeDocument/2006/relationships/hyperlink" Target="consultantplus://offline/ref=9AE3238E685AA518B88805B6B03324109B650CB067D79240210A399F9F2A5A4DEFF9C93E6AB734CEFC72F7E714030315E3D0B1FB00FA2FD8J7U3I" TargetMode="External"/><Relationship Id="rId64" Type="http://schemas.openxmlformats.org/officeDocument/2006/relationships/hyperlink" Target="consultantplus://offline/ref=9AE3238E685AA518B88805B6B03324109B650CB067D79240210A399F9F2A5A4DEFF9C93E6AB535C4F472F7E714030315E3D0B1FB00FA2FD8J7U3I" TargetMode="External"/><Relationship Id="rId118" Type="http://schemas.openxmlformats.org/officeDocument/2006/relationships/hyperlink" Target="consultantplus://offline/ref=9AE3238E685AA518B88805B6B03324109B650CB067D79240210A399F9F2A5A4DEFF9C93E6AB53CC4F372F7E714030315E3D0B1FB00FA2FD8J7U3I" TargetMode="External"/><Relationship Id="rId139" Type="http://schemas.openxmlformats.org/officeDocument/2006/relationships/hyperlink" Target="consultantplus://offline/ref=9AE3238E685AA518B88805B6B03324109B650CB067D79240210A399F9F2A5A4DEFF9C93E6AB437C5F772F7E714030315E3D0B1FB00FA2FD8J7U3I" TargetMode="External"/><Relationship Id="rId290" Type="http://schemas.openxmlformats.org/officeDocument/2006/relationships/image" Target="media/image16.jpeg"/><Relationship Id="rId85" Type="http://schemas.openxmlformats.org/officeDocument/2006/relationships/hyperlink" Target="consultantplus://offline/ref=9AE3238E685AA518B88805B6B03324109B650CB067D79240210A399F9F2A5A4DEFF9C93E6AB436CFF372F7E714030315E3D0B1FB00FA2FD8J7U3I" TargetMode="External"/><Relationship Id="rId150" Type="http://schemas.openxmlformats.org/officeDocument/2006/relationships/hyperlink" Target="consultantplus://offline/ref=9AE3238E685AA518B88805B6B03324109B650CB067D79240210A399F9F2A5A4DEFF9C93E6AB637CCF572F7E714030315E3D0B1FB00FA2FD8J7U3I" TargetMode="External"/><Relationship Id="rId171" Type="http://schemas.openxmlformats.org/officeDocument/2006/relationships/hyperlink" Target="consultantplus://offline/ref=9AE3238E685AA518B88805B6B03324109B650CB067D79240210A399F9F2A5A4DEFF9C93E6AB535C8F572F7E714030315E3D0B1FB00FA2FD8J7U3I" TargetMode="External"/><Relationship Id="rId192" Type="http://schemas.openxmlformats.org/officeDocument/2006/relationships/hyperlink" Target="consultantplus://offline/ref=9AE3238E685AA518B88805B6B03324109B650CB067D79240210A399F9F2A5A4DEFF9C93E6AB730CFF572F7E714030315E3D0B1FB00FA2FD8J7U3I" TargetMode="External"/><Relationship Id="rId206" Type="http://schemas.openxmlformats.org/officeDocument/2006/relationships/hyperlink" Target="consultantplus://offline/ref=9AE3238E685AA518B88805B6B03324109B650CB067D79240210A399F9F2A5A4DEFF9C93E6AB53DCBF372F7E714030315E3D0B1FB00FA2FD8J7U3I" TargetMode="External"/><Relationship Id="rId227" Type="http://schemas.openxmlformats.org/officeDocument/2006/relationships/hyperlink" Target="consultantplus://offline/ref=9AE3238E685AA518B88805B6B03324109B650CB067D79240210A399F9F2A5A4DEFF9C93E6AB737C9F672F7E714030315E3D0B1FB00FA2FD8J7U3I" TargetMode="External"/><Relationship Id="rId248" Type="http://schemas.openxmlformats.org/officeDocument/2006/relationships/hyperlink" Target="consultantplus://offline/ref=9AE3238E685AA518B88805B6B03324109B650CB067D79240210A399F9F2A5A4DEFF9C93E6AB43DC8F672F7E714030315E3D0B1FB00FA2FD8J7U3I" TargetMode="External"/><Relationship Id="rId269" Type="http://schemas.openxmlformats.org/officeDocument/2006/relationships/hyperlink" Target="consultantplus://offline/ref=9AE3238E685AA518B88805B6B03324109B610AB264DE9240210A399F9F2A5A4DEFF9C93E6AB130CEF372F7E714030315E3D0B1FB00FA2FD8J7U3I" TargetMode="External"/><Relationship Id="rId12" Type="http://schemas.openxmlformats.org/officeDocument/2006/relationships/hyperlink" Target="consultantplus://offline/ref=9AE3238E685AA518B88805B6B03324109B610AB264DE9240210A399F9F2A5A4DEFF9C93E6AB131C8F672F7E714030315E3D0B1FB00FA2FD8J7U3I" TargetMode="External"/><Relationship Id="rId33" Type="http://schemas.openxmlformats.org/officeDocument/2006/relationships/hyperlink" Target="consultantplus://offline/ref=9AE3238E685AA518B88805B6B03324109B650CB067D79240210A399F9F2A5A4DEFF9C93E6AB435CCF172F7E714030315E3D0B1FB00FA2FD8J7U3I" TargetMode="External"/><Relationship Id="rId108" Type="http://schemas.openxmlformats.org/officeDocument/2006/relationships/hyperlink" Target="consultantplus://offline/ref=9AE3238E685AA518B88805B6B03324109B650CB067D79240210A399F9F2A5A4DEFF9C93E6AB536CBF772F7E714030315E3D0B1FB00FA2FD8J7U3I" TargetMode="External"/><Relationship Id="rId129" Type="http://schemas.openxmlformats.org/officeDocument/2006/relationships/hyperlink" Target="consultantplus://offline/ref=9AE3238E685AA518B88805B6B03324109B650CB067D79240210A399F9F2A5A4DEFF9C93E6AB535C8F572F7E714030315E3D0B1FB00FA2FD8J7U3I" TargetMode="External"/><Relationship Id="rId280" Type="http://schemas.openxmlformats.org/officeDocument/2006/relationships/image" Target="media/image6.jpeg"/><Relationship Id="rId54" Type="http://schemas.openxmlformats.org/officeDocument/2006/relationships/hyperlink" Target="consultantplus://offline/ref=9AE3238E685AA518B88805B6B03324109B650CB067D79240210A399F9F2A5A4DEFF9C93E6AB636C4F572F7E714030315E3D0B1FB00FA2FD8J7U3I" TargetMode="External"/><Relationship Id="rId75" Type="http://schemas.openxmlformats.org/officeDocument/2006/relationships/hyperlink" Target="consultantplus://offline/ref=9AE3238E685AA518B88805B6B03324109B650CB067D79240210A399F9F2A5A4DEFF9C93E6AB534CFF372F7E714030315E3D0B1FB00FA2FD8J7U3I" TargetMode="External"/><Relationship Id="rId96" Type="http://schemas.openxmlformats.org/officeDocument/2006/relationships/hyperlink" Target="consultantplus://offline/ref=9AE3238E685AA518B88805B6B03324109B650CB067D79240210A399F9F2A5A4DEFF9C93E6AB637CCF572F7E714030315E3D0B1FB00FA2FD8J7U3I" TargetMode="External"/><Relationship Id="rId140" Type="http://schemas.openxmlformats.org/officeDocument/2006/relationships/hyperlink" Target="consultantplus://offline/ref=9AE3238E685AA518B88805B6B03324109B650CB067D79240210A399F9F2A5A4DEFF9C93E6AB734CEFC72F7E714030315E3D0B1FB00FA2FD8J7U3I" TargetMode="External"/><Relationship Id="rId161" Type="http://schemas.openxmlformats.org/officeDocument/2006/relationships/hyperlink" Target="consultantplus://offline/ref=9AE3238E685AA518B88805B6B03324109B650CB067D79240210A399F9F2A5A4DEFF9C93E6AB535C8F572F7E714030315E3D0B1FB00FA2FD8J7U3I" TargetMode="External"/><Relationship Id="rId182" Type="http://schemas.openxmlformats.org/officeDocument/2006/relationships/hyperlink" Target="consultantplus://offline/ref=9AE3238E685AA518B88805B6B03324109B650CB067D79240210A399F9F2A5A4DEFF9C93E6AB637CCF572F7E714030315E3D0B1FB00FA2FD8J7U3I" TargetMode="External"/><Relationship Id="rId217" Type="http://schemas.openxmlformats.org/officeDocument/2006/relationships/hyperlink" Target="consultantplus://offline/ref=9AE3238E685AA518B88805B6B03324109B650CB067D79240210A399F9F2A5A4DEFF9C93E6AB536CBF772F7E714030315E3D0B1FB00FA2FD8J7U3I" TargetMode="External"/><Relationship Id="rId6" Type="http://schemas.openxmlformats.org/officeDocument/2006/relationships/hyperlink" Target="consultantplus://offline/ref=9AE3238E685AA518B88805B6B03324109B6008BF65D49240210A399F9F2A5A4DEFF9C93963B531C7A128E7E35D57080AE4CEAEF91EFAJ2UCI" TargetMode="External"/><Relationship Id="rId238" Type="http://schemas.openxmlformats.org/officeDocument/2006/relationships/hyperlink" Target="consultantplus://offline/ref=9AE3238E685AA518B88805B6B03324109B650CB067D79240210A399F9F2A5A4DEFF9C93E6AB433CEFD72F7E714030315E3D0B1FB00FA2FD8J7U3I" TargetMode="External"/><Relationship Id="rId259" Type="http://schemas.openxmlformats.org/officeDocument/2006/relationships/hyperlink" Target="consultantplus://offline/ref=9AE3238E685AA518B88805B6B03324109B650CB067D79240210A399F9F2A5A4DEFF9C93E6AB637CCF572F7E714030315E3D0B1FB00FA2FD8J7U3I" TargetMode="External"/><Relationship Id="rId23" Type="http://schemas.openxmlformats.org/officeDocument/2006/relationships/hyperlink" Target="consultantplus://offline/ref=9AE3238E685AA518B88805B6B03324109B650CB067D79240210A399F9F2A5A4DEFF9C93E6AB537CFF272F7E714030315E3D0B1FB00FA2FD8J7U3I" TargetMode="External"/><Relationship Id="rId119" Type="http://schemas.openxmlformats.org/officeDocument/2006/relationships/hyperlink" Target="consultantplus://offline/ref=9AE3238E685AA518B88805B6B03324109B650CB067D79240210A399F9F2A5A4DEFF9C93E6AB437C5F772F7E714030315E3D0B1FB00FA2FD8J7U3I" TargetMode="External"/><Relationship Id="rId270" Type="http://schemas.openxmlformats.org/officeDocument/2006/relationships/hyperlink" Target="consultantplus://offline/ref=9AE3238E685AA518B88805B6B03324109B610AB264DE9240210A399F9F2A5A4DEFF9C93E6AB131C8F672F7E714030315E3D0B1FB00FA2FD8J7U3I" TargetMode="External"/><Relationship Id="rId291" Type="http://schemas.openxmlformats.org/officeDocument/2006/relationships/image" Target="media/image17.jpeg"/><Relationship Id="rId44" Type="http://schemas.openxmlformats.org/officeDocument/2006/relationships/hyperlink" Target="consultantplus://offline/ref=9AE3238E685AA518B88805B6B03324109B650CB067D79240210A399F9F2A5A4DEFF9C93E6AB637CCF572F7E714030315E3D0B1FB00FA2FD8J7U3I" TargetMode="External"/><Relationship Id="rId65" Type="http://schemas.openxmlformats.org/officeDocument/2006/relationships/hyperlink" Target="consultantplus://offline/ref=9AE3238E685AA518B88805B6B03324109B650CB067D79240210A399F9F2A5A4DEFF9C93E6AB534C5F472F7E714030315E3D0B1FB00FA2FD8J7U3I" TargetMode="External"/><Relationship Id="rId86" Type="http://schemas.openxmlformats.org/officeDocument/2006/relationships/hyperlink" Target="consultantplus://offline/ref=9AE3238E685AA518B88805B6B03324109B650CB067D79240210A399F9F2A5A4DEFF9C93E6AB436CEF172F7E714030315E3D0B1FB00FA2FD8J7U3I" TargetMode="External"/><Relationship Id="rId130" Type="http://schemas.openxmlformats.org/officeDocument/2006/relationships/hyperlink" Target="consultantplus://offline/ref=9AE3238E685AA518B88805B6B03324109B650CB067D79240210A399F9F2A5A4DEFF9C93E6AB53CC4F372F7E714030315E3D0B1FB00FA2FD8J7U3I" TargetMode="External"/><Relationship Id="rId151" Type="http://schemas.openxmlformats.org/officeDocument/2006/relationships/hyperlink" Target="consultantplus://offline/ref=9AE3238E685AA518B88805B6B03324109B650CB067D79240210A399F9F2A5A4DEFF9C93E6AB535C8F572F7E714030315E3D0B1FB00FA2FD8J7U3I" TargetMode="External"/><Relationship Id="rId172" Type="http://schemas.openxmlformats.org/officeDocument/2006/relationships/hyperlink" Target="consultantplus://offline/ref=9AE3238E685AA518B88805B6B03324109B650CB067D79240210A399F9F2A5A4DEFF9C93E6AB536CBF772F7E714030315E3D0B1FB00FA2FD8J7U3I" TargetMode="External"/><Relationship Id="rId193" Type="http://schemas.openxmlformats.org/officeDocument/2006/relationships/hyperlink" Target="consultantplus://offline/ref=9AE3238E685AA518B88805B6B03324109B650CB067D79240210A399F9F2A5A4DEFF9C93E6AB635CFF772F7E714030315E3D0B1FB00FA2FD8J7U3I" TargetMode="External"/><Relationship Id="rId207" Type="http://schemas.openxmlformats.org/officeDocument/2006/relationships/hyperlink" Target="consultantplus://offline/ref=9AE3238E685AA518B88805B6B03324109B650CB067D79240210A399F9F2A5A4DEFF9C93E6AB53CC4F372F7E714030315E3D0B1FB00FA2FD8J7U3I" TargetMode="External"/><Relationship Id="rId228" Type="http://schemas.openxmlformats.org/officeDocument/2006/relationships/hyperlink" Target="consultantplus://offline/ref=9AE3238E685AA518B88805B6B03324109B650CB067D79240210A399F9F2A5A4DEFF9C93E6AB730CFF572F7E714030315E3D0B1FB00FA2FD8J7U3I" TargetMode="External"/><Relationship Id="rId249" Type="http://schemas.openxmlformats.org/officeDocument/2006/relationships/hyperlink" Target="consultantplus://offline/ref=9AE3238E685AA518B88805B6B03324109B650CB067D79240210A399F9F2A5A4DEFF9C93E6AB637CCF572F7E714030315E3D0B1FB00FA2FD8J7U3I" TargetMode="External"/><Relationship Id="rId13" Type="http://schemas.openxmlformats.org/officeDocument/2006/relationships/hyperlink" Target="consultantplus://offline/ref=9AE3238E685AA518B88805B6B03324109B610AB264DE9240210A399F9F2A5A4DEFF9C93E6AB137CAFD72F7E714030315E3D0B1FB00FA2FD8J7U3I" TargetMode="External"/><Relationship Id="rId109" Type="http://schemas.openxmlformats.org/officeDocument/2006/relationships/hyperlink" Target="consultantplus://offline/ref=9AE3238E685AA518B88805B6B03324109B650CB067D79240210A399F9F2A5A4DEFF9C93E6AB53DCBF372F7E714030315E3D0B1FB00FA2FD8J7U3I" TargetMode="External"/><Relationship Id="rId260" Type="http://schemas.openxmlformats.org/officeDocument/2006/relationships/hyperlink" Target="consultantplus://offline/ref=9AE3238E685AA518B88805B6B03324109B650CB067D79240210A399F9F2A5A4DEFF9C93E6AB537CFF272F7E714030315E3D0B1FB00FA2FD8J7U3I" TargetMode="External"/><Relationship Id="rId281" Type="http://schemas.openxmlformats.org/officeDocument/2006/relationships/image" Target="media/image7.jpeg"/><Relationship Id="rId34" Type="http://schemas.openxmlformats.org/officeDocument/2006/relationships/hyperlink" Target="consultantplus://offline/ref=9AE3238E685AA518B88805B6B03324109B650CB067D79240210A399F9F2A5A4DEFF9C93E6AB435C5F072F7E714030315E3D0B1FB00FA2FD8J7U3I" TargetMode="External"/><Relationship Id="rId55" Type="http://schemas.openxmlformats.org/officeDocument/2006/relationships/hyperlink" Target="consultantplus://offline/ref=9AE3238E685AA518B88805B6B03324109B650CB067D79240210A399F9F2A5A4DEFF9C93E6AB635CFF772F7E714030315E3D0B1FB00FA2FD8J7U3I" TargetMode="External"/><Relationship Id="rId76" Type="http://schemas.openxmlformats.org/officeDocument/2006/relationships/hyperlink" Target="consultantplus://offline/ref=9AE3238E685AA518B88805B6B03324109B650CB067D79240210A399F9F2A5A4DEFF9C93E6AB534C8F772F7E714030315E3D0B1FB00FA2FD8J7U3I" TargetMode="External"/><Relationship Id="rId97" Type="http://schemas.openxmlformats.org/officeDocument/2006/relationships/hyperlink" Target="consultantplus://offline/ref=9AE3238E685AA518B88805B6B03324109B650CB067D79240210A399F9F2A5A4DEFF9C93E6AB535C8F572F7E714030315E3D0B1FB00FA2FD8J7U3I" TargetMode="External"/><Relationship Id="rId120" Type="http://schemas.openxmlformats.org/officeDocument/2006/relationships/hyperlink" Target="consultantplus://offline/ref=9AE3238E685AA518B88805B6B03324109B650CB067D79240210A399F9F2A5A4DEFF9C93E6AB734CEFC72F7E714030315E3D0B1FB00FA2FD8J7U3I" TargetMode="External"/><Relationship Id="rId141" Type="http://schemas.openxmlformats.org/officeDocument/2006/relationships/hyperlink" Target="consultantplus://offline/ref=9AE3238E685AA518B88805B6B03324109B650CB067D79240210A399F9F2A5A4DEFF9C93E6AB730CFF572F7E714030315E3D0B1FB00FA2FD8J7U3I" TargetMode="External"/><Relationship Id="rId7" Type="http://schemas.openxmlformats.org/officeDocument/2006/relationships/hyperlink" Target="consultantplus://offline/ref=9AE3238E685AA518B88805B6B03324109B6008BF65D49240210A399F9F2A5A4DEFF9C93963B530C7A128E7E35D57080AE4CEAEF91EFAJ2UCI" TargetMode="External"/><Relationship Id="rId71" Type="http://schemas.openxmlformats.org/officeDocument/2006/relationships/hyperlink" Target="consultantplus://offline/ref=9AE3238E685AA518B88805B6B03324109B650CB067D79240210A399F9F2A5A4DEFF9C93E6AB535C4FC72F7E714030315E3D0B1FB00FA2FD8J7U3I" TargetMode="External"/><Relationship Id="rId92" Type="http://schemas.openxmlformats.org/officeDocument/2006/relationships/hyperlink" Target="consultantplus://offline/ref=9AE3238E685AA518B88805B6B03324109B650CB067D79240210A399F9F2A5A4DEFF9C93E6AB433CEFD72F7E714030315E3D0B1FB00FA2FD8J7U3I" TargetMode="External"/><Relationship Id="rId162" Type="http://schemas.openxmlformats.org/officeDocument/2006/relationships/hyperlink" Target="consultantplus://offline/ref=9AE3238E685AA518B88805B6B03324109B650CB067D79240210A399F9F2A5A4DEFF9C93E6AB53DCBF372F7E714030315E3D0B1FB00FA2FD8J7U3I" TargetMode="External"/><Relationship Id="rId183" Type="http://schemas.openxmlformats.org/officeDocument/2006/relationships/hyperlink" Target="consultantplus://offline/ref=9AE3238E685AA518B88805B6B03324109B650CB067D79240210A399F9F2A5A4DEFF9C93E6AB635CFF772F7E714030315E3D0B1FB00FA2FD8J7U3I" TargetMode="External"/><Relationship Id="rId213" Type="http://schemas.openxmlformats.org/officeDocument/2006/relationships/hyperlink" Target="consultantplus://offline/ref=9AE3238E685AA518B88805B6B03324109B650CB067D79240210A399F9F2A5A4DEFF9C93E6AB53DCBF372F7E714030315E3D0B1FB00FA2FD8J7U3I" TargetMode="External"/><Relationship Id="rId218" Type="http://schemas.openxmlformats.org/officeDocument/2006/relationships/hyperlink" Target="consultantplus://offline/ref=9AE3238E685AA518B88805B6B03324109B650CB067D79240210A399F9F2A5A4DEFF9C93E6AB53DCBF372F7E714030315E3D0B1FB00FA2FD8J7U3I" TargetMode="External"/><Relationship Id="rId234" Type="http://schemas.openxmlformats.org/officeDocument/2006/relationships/hyperlink" Target="consultantplus://offline/ref=9AE3238E685AA518B88805B6B03324109B650CB067D79240210A399F9F2A5A4DEFF9C93E6AB637CCF572F7E714030315E3D0B1FB00FA2FD8J7U3I" TargetMode="External"/><Relationship Id="rId239" Type="http://schemas.openxmlformats.org/officeDocument/2006/relationships/hyperlink" Target="consultantplus://offline/ref=9AE3238E685AA518B88805B6B03324109B650CB067D79240210A399F9F2A5A4DEFF9C93E6AB43DC8F672F7E714030315E3D0B1FB00FA2FD8J7U3I" TargetMode="External"/><Relationship Id="rId2" Type="http://schemas.openxmlformats.org/officeDocument/2006/relationships/settings" Target="settings.xml"/><Relationship Id="rId29" Type="http://schemas.openxmlformats.org/officeDocument/2006/relationships/hyperlink" Target="consultantplus://offline/ref=9AE3238E685AA518B88805B6B03324109B650CB067D79240210A399F9F2A5A4DEFF9C93E6AB532CAF672F7E714030315E3D0B1FB00FA2FD8J7U3I" TargetMode="External"/><Relationship Id="rId250" Type="http://schemas.openxmlformats.org/officeDocument/2006/relationships/hyperlink" Target="consultantplus://offline/ref=9AE3238E685AA518B88805B6B03324109B650CB067D79240210A399F9F2A5A4DEFF9C93E6AB735CEF572F7E714030315E3D0B1FB00FA2FD8J7U3I" TargetMode="External"/><Relationship Id="rId255" Type="http://schemas.openxmlformats.org/officeDocument/2006/relationships/hyperlink" Target="consultantplus://offline/ref=9AE3238E685AA518B88805B6B03324109B650CB067D79240210A399F9F2A5A4DEFF9C93E6AB537CFF272F7E714030315E3D0B1FB00FA2FD8J7U3I" TargetMode="External"/><Relationship Id="rId271" Type="http://schemas.openxmlformats.org/officeDocument/2006/relationships/hyperlink" Target="consultantplus://offline/ref=9AE3238E685AA518B88805B6B03324109B610AB264DE9240210A399F9F2A5A4DEFF9C93E6AB137CAF072F7E714030315E3D0B1FB00FA2FD8J7U3I" TargetMode="External"/><Relationship Id="rId276" Type="http://schemas.openxmlformats.org/officeDocument/2006/relationships/image" Target="media/image2.jpeg"/><Relationship Id="rId292" Type="http://schemas.openxmlformats.org/officeDocument/2006/relationships/image" Target="media/image18.jpeg"/><Relationship Id="rId297" Type="http://schemas.openxmlformats.org/officeDocument/2006/relationships/hyperlink" Target="consultantplus://offline/ref=9AE3238E685AA518B88805B6B03324109B610AB264DE9240210A399F9F2A5A4DFDF991326BB32BCDF567A1B652J5U5I" TargetMode="External"/><Relationship Id="rId24" Type="http://schemas.openxmlformats.org/officeDocument/2006/relationships/hyperlink" Target="consultantplus://offline/ref=9AE3238E685AA518B88805B6B03324109B650CB067D79240210A399F9F2A5A4DEFF9C93E6AB536CBF772F7E714030315E3D0B1FB00FA2FD8J7U3I" TargetMode="External"/><Relationship Id="rId40" Type="http://schemas.openxmlformats.org/officeDocument/2006/relationships/hyperlink" Target="consultantplus://offline/ref=9AE3238E685AA518B88805B6B03324109B650CB067D79240210A399F9F2A5A4DEFF9C93E6AB43DC8F672F7E714030315E3D0B1FB00FA2FD8J7U3I" TargetMode="External"/><Relationship Id="rId45" Type="http://schemas.openxmlformats.org/officeDocument/2006/relationships/hyperlink" Target="consultantplus://offline/ref=9AE3238E685AA518B88805B6B03324109B650CB067D79240210A399F9F2A5A4DEFF9C93E6AB637CCF572F7E714030315E3D0B1FB00FA2FD8J7U3I" TargetMode="External"/><Relationship Id="rId66" Type="http://schemas.openxmlformats.org/officeDocument/2006/relationships/hyperlink" Target="consultantplus://offline/ref=9AE3238E685AA518B88805B6B03324109B650CB067D79240210A399F9F2A5A4DEFF9C93E6AB534C5F172F7E714030315E3D0B1FB00FA2FD8J7U3I" TargetMode="External"/><Relationship Id="rId87" Type="http://schemas.openxmlformats.org/officeDocument/2006/relationships/hyperlink" Target="consultantplus://offline/ref=9AE3238E685AA518B88805B6B03324109B650CB067D79240210A399F9F2A5A4DEFF9C93E6AB436CFF372F7E714030315E3D0B1FB00FA2FD8J7U3I" TargetMode="External"/><Relationship Id="rId110" Type="http://schemas.openxmlformats.org/officeDocument/2006/relationships/hyperlink" Target="consultantplus://offline/ref=9AE3238E685AA518B88805B6B03324109B650CB067D79240210A399F9F2A5A4DEFF9C93E6AB53CC4F372F7E714030315E3D0B1FB00FA2FD8J7U3I" TargetMode="External"/><Relationship Id="rId115" Type="http://schemas.openxmlformats.org/officeDocument/2006/relationships/hyperlink" Target="consultantplus://offline/ref=9AE3238E685AA518B88805B6B03324109B650CB067D79240210A399F9F2A5A4DEFF9C93E6AB535C8F572F7E714030315E3D0B1FB00FA2FD8J7U3I" TargetMode="External"/><Relationship Id="rId131" Type="http://schemas.openxmlformats.org/officeDocument/2006/relationships/hyperlink" Target="consultantplus://offline/ref=9AE3238E685AA518B88805B6B03324109B650CB067D79240210A399F9F2A5A4DEFF9C93E6AB437C5F772F7E714030315E3D0B1FB00FA2FD8J7U3I" TargetMode="External"/><Relationship Id="rId136" Type="http://schemas.openxmlformats.org/officeDocument/2006/relationships/hyperlink" Target="consultantplus://offline/ref=9AE3238E685AA518B88805B6B03324109B650CB067D79240210A399F9F2A5A4DEFF9C93E6AB536CBF772F7E714030315E3D0B1FB00FA2FD8J7U3I" TargetMode="External"/><Relationship Id="rId157" Type="http://schemas.openxmlformats.org/officeDocument/2006/relationships/hyperlink" Target="consultantplus://offline/ref=9AE3238E685AA518B88805B6B03324109B650CB067D79240210A399F9F2A5A4DEFF9C93E6AB53DCBF372F7E714030315E3D0B1FB00FA2FD8J7U3I" TargetMode="External"/><Relationship Id="rId178" Type="http://schemas.openxmlformats.org/officeDocument/2006/relationships/hyperlink" Target="consultantplus://offline/ref=9AE3238E685AA518B88805B6B03324109B650CB067D79240210A399F9F2A5A4DEFF9C93E6AB532C8F072F7E714030315E3D0B1FB00FA2FD8J7U3I" TargetMode="External"/><Relationship Id="rId61" Type="http://schemas.openxmlformats.org/officeDocument/2006/relationships/hyperlink" Target="consultantplus://offline/ref=9AE3238E685AA518B88805B6B03324109B650CB067D79240210A399F9F2A5A4DEFF9C93E6AB737C4F072F7E714030315E3D0B1FB00FA2FD8J7U3I" TargetMode="External"/><Relationship Id="rId82" Type="http://schemas.openxmlformats.org/officeDocument/2006/relationships/hyperlink" Target="consultantplus://offline/ref=9AE3238E685AA518B88805B6B03324109B650CB067D79240210A399F9F2A5A4DEFF9C93E6AB436CEF172F7E714030315E3D0B1FB00FA2FD8J7U3I" TargetMode="External"/><Relationship Id="rId152" Type="http://schemas.openxmlformats.org/officeDocument/2006/relationships/hyperlink" Target="consultantplus://offline/ref=9AE3238E685AA518B88805B6B03324109B650CB067D79240210A399F9F2A5A4DEFF9C93E6AB53DCBF372F7E714030315E3D0B1FB00FA2FD8J7U3I" TargetMode="External"/><Relationship Id="rId173" Type="http://schemas.openxmlformats.org/officeDocument/2006/relationships/hyperlink" Target="consultantplus://offline/ref=9AE3238E685AA518B88805B6B03324109B650CB067D79240210A399F9F2A5A4DEFF9C93E6AB532C8F072F7E714030315E3D0B1FB00FA2FD8J7U3I" TargetMode="External"/><Relationship Id="rId194" Type="http://schemas.openxmlformats.org/officeDocument/2006/relationships/hyperlink" Target="consultantplus://offline/ref=9AE3238E685AA518B88805B6B03324109B650CB067D79240210A399F9F2A5A4DEFF9C93E6AB637CCF572F7E714030315E3D0B1FB00FA2FD8J7U3I" TargetMode="External"/><Relationship Id="rId199" Type="http://schemas.openxmlformats.org/officeDocument/2006/relationships/hyperlink" Target="consultantplus://offline/ref=9AE3238E685AA518B88805B6B03324109B650CB067D79240210A399F9F2A5A4DEFF9C93E6AB637CCF572F7E714030315E3D0B1FB00FA2FD8J7U3I" TargetMode="External"/><Relationship Id="rId203" Type="http://schemas.openxmlformats.org/officeDocument/2006/relationships/hyperlink" Target="consultantplus://offline/ref=9AE3238E685AA518B88805B6B03324109B650CB067D79240210A399F9F2A5A4DEFF9C93E6AB53CC4F372F7E714030315E3D0B1FB00FA2FD8J7U3I" TargetMode="External"/><Relationship Id="rId208" Type="http://schemas.openxmlformats.org/officeDocument/2006/relationships/hyperlink" Target="consultantplus://offline/ref=9AE3238E685AA518B88805B6B03324109B650CB067D79240210A399F9F2A5A4DEFF9C93E6AB734CEFC72F7E714030315E3D0B1FB00FA2FD8J7U3I" TargetMode="External"/><Relationship Id="rId229" Type="http://schemas.openxmlformats.org/officeDocument/2006/relationships/hyperlink" Target="consultantplus://offline/ref=9AE3238E685AA518B88805B6B03324109B650CB067D79240210A399F9F2A5A4DEFF9C93E6AB637CCF572F7E714030315E3D0B1FB00FA2FD8J7U3I" TargetMode="External"/><Relationship Id="rId19" Type="http://schemas.openxmlformats.org/officeDocument/2006/relationships/hyperlink" Target="consultantplus://offline/ref=9AE3238E685AA518B88805B6B03324109B650CB067D79240210A399F9F2A5A4DEFF9C93E6AB73DCBF172F7E714030315E3D0B1FB00FA2FD8J7U3I" TargetMode="External"/><Relationship Id="rId224" Type="http://schemas.openxmlformats.org/officeDocument/2006/relationships/hyperlink" Target="consultantplus://offline/ref=9AE3238E685AA518B88805B6B03324109B650CB067D79240210A399F9F2A5A4DEFF9C93E6AB637CCF572F7E714030315E3D0B1FB00FA2FD8J7U3I" TargetMode="External"/><Relationship Id="rId240" Type="http://schemas.openxmlformats.org/officeDocument/2006/relationships/hyperlink" Target="consultantplus://offline/ref=9AE3238E685AA518B88805B6B03324109B650CB067D79240210A399F9F2A5A4DEFF9C93E6AB637CCF572F7E714030315E3D0B1FB00FA2FD8J7U3I" TargetMode="External"/><Relationship Id="rId245" Type="http://schemas.openxmlformats.org/officeDocument/2006/relationships/hyperlink" Target="consultantplus://offline/ref=9AE3238E685AA518B88805B6B03324109B650CB067D79240210A399F9F2A5A4DEFF9C93E6AB43DC8F672F7E714030315E3D0B1FB00FA2FD8J7U3I" TargetMode="External"/><Relationship Id="rId261" Type="http://schemas.openxmlformats.org/officeDocument/2006/relationships/hyperlink" Target="consultantplus://offline/ref=9AE3238E685AA518B88805B6B03324109B650CB067D79240210A399F9F2A5A4DEFF9C93E6AB536CBF772F7E714030315E3D0B1FB00FA2FD8J7U3I" TargetMode="External"/><Relationship Id="rId266" Type="http://schemas.openxmlformats.org/officeDocument/2006/relationships/image" Target="media/image1.wmf"/><Relationship Id="rId287" Type="http://schemas.openxmlformats.org/officeDocument/2006/relationships/image" Target="media/image13.jpeg"/><Relationship Id="rId14" Type="http://schemas.openxmlformats.org/officeDocument/2006/relationships/hyperlink" Target="consultantplus://offline/ref=9AE3238E685AA518B88805B6B03324109C630FB065D79240210A399F9F2A5A4DEFF9C93E6AB53DCCF772F7E714030315E3D0B1FB00FA2FD8J7U3I" TargetMode="External"/><Relationship Id="rId30" Type="http://schemas.openxmlformats.org/officeDocument/2006/relationships/hyperlink" Target="consultantplus://offline/ref=9AE3238E685AA518B88805B6B03324109B650CB067D79240210A399F9F2A5A4DEFF9C93E6AB532C5F672F7E714030315E3D0B1FB00FA2FD8J7U3I" TargetMode="External"/><Relationship Id="rId35" Type="http://schemas.openxmlformats.org/officeDocument/2006/relationships/hyperlink" Target="consultantplus://offline/ref=9AE3238E685AA518B88805B6B03324109B650CB067D79240210A399F9F2A5A4DEFF9C93E6AB434CDF272F7E714030315E3D0B1FB00FA2FD8J7U3I" TargetMode="External"/><Relationship Id="rId56" Type="http://schemas.openxmlformats.org/officeDocument/2006/relationships/hyperlink" Target="consultantplus://offline/ref=9AE3238E685AA518B88805B6B03324109B650CB067D79240210A399F9F2A5A4DEFF9C93E6AB634C8F572F7E714030315E3D0B1FB00FA2FD8J7U3I" TargetMode="External"/><Relationship Id="rId77" Type="http://schemas.openxmlformats.org/officeDocument/2006/relationships/hyperlink" Target="consultantplus://offline/ref=9AE3238E685AA518B88805B6B03324109B650CB067D79240210A399F9F2A5A4DEFF9C93E6AB534C8F172F7E714030315E3D0B1FB00FA2FD8J7U3I" TargetMode="External"/><Relationship Id="rId100" Type="http://schemas.openxmlformats.org/officeDocument/2006/relationships/hyperlink" Target="consultantplus://offline/ref=9AE3238E685AA518B88805B6B03324109B650CB067D79240210A399F9F2A5A4DEFF9C93E6AB730CFF572F7E714030315E3D0B1FB00FA2FD8J7U3I" TargetMode="External"/><Relationship Id="rId105" Type="http://schemas.openxmlformats.org/officeDocument/2006/relationships/hyperlink" Target="consultantplus://offline/ref=9AE3238E685AA518B88805B6B03324109B650CB067D79240210A399F9F2A5A4DEFF9C93E6AB730CFF572F7E714030315E3D0B1FB00FA2FD8J7U3I" TargetMode="External"/><Relationship Id="rId126" Type="http://schemas.openxmlformats.org/officeDocument/2006/relationships/hyperlink" Target="consultantplus://offline/ref=9AE3238E685AA518B88805B6B03324109B650CB067D79240210A399F9F2A5A4DEFF9C93E6AB734CEFC72F7E714030315E3D0B1FB00FA2FD8J7U3I" TargetMode="External"/><Relationship Id="rId147" Type="http://schemas.openxmlformats.org/officeDocument/2006/relationships/hyperlink" Target="consultantplus://offline/ref=9AE3238E685AA518B88805B6B03324109B650CB067D79240210A399F9F2A5A4DEFF9C93E6AB437C5F772F7E714030315E3D0B1FB00FA2FD8J7U3I" TargetMode="External"/><Relationship Id="rId168" Type="http://schemas.openxmlformats.org/officeDocument/2006/relationships/hyperlink" Target="consultantplus://offline/ref=9AE3238E685AA518B88805B6B03324109B650CB067D79240210A399F9F2A5A4DEFF9C93E6AB437C5F772F7E714030315E3D0B1FB00FA2FD8J7U3I" TargetMode="External"/><Relationship Id="rId282" Type="http://schemas.openxmlformats.org/officeDocument/2006/relationships/image" Target="media/image8.jpeg"/><Relationship Id="rId8" Type="http://schemas.openxmlformats.org/officeDocument/2006/relationships/hyperlink" Target="consultantplus://offline/ref=9AE3238E685AA518B88805B6B03324109B6605BE6AD19240210A399F9F2A5A4DEFF9C93E6AB535CFF272F7E714030315E3D0B1FB00FA2FD8J7U3I" TargetMode="External"/><Relationship Id="rId51" Type="http://schemas.openxmlformats.org/officeDocument/2006/relationships/hyperlink" Target="consultantplus://offline/ref=9AE3238E685AA518B88805B6B03324109B650CB067D79240210A399F9F2A5A4DEFF9C93E6AB637C4F272F7E714030315E3D0B1FB00FA2FD8J7U3I" TargetMode="External"/><Relationship Id="rId72" Type="http://schemas.openxmlformats.org/officeDocument/2006/relationships/hyperlink" Target="consultantplus://offline/ref=9AE3238E685AA518B88805B6B03324109B650CB067D79240210A399F9F2A5A4DEFF9C93E6AB534CDFD72F7E714030315E3D0B1FB00FA2FD8J7U3I" TargetMode="External"/><Relationship Id="rId93" Type="http://schemas.openxmlformats.org/officeDocument/2006/relationships/hyperlink" Target="consultantplus://offline/ref=9AE3238E685AA518B88805B6B03324109B650CB067D79240210A399F9F2A5A4DEFF9C93E6AB433CEFD72F7E714030315E3D0B1FB00FA2FD8J7U3I" TargetMode="External"/><Relationship Id="rId98" Type="http://schemas.openxmlformats.org/officeDocument/2006/relationships/hyperlink" Target="consultantplus://offline/ref=9AE3238E685AA518B88805B6B03324109B650CB067D79240210A399F9F2A5A4DEFF9C93E6AB53DCBF372F7E714030315E3D0B1FB00FA2FD8J7U3I" TargetMode="External"/><Relationship Id="rId121" Type="http://schemas.openxmlformats.org/officeDocument/2006/relationships/hyperlink" Target="consultantplus://offline/ref=9AE3238E685AA518B88805B6B03324109B650CB067D79240210A399F9F2A5A4DEFF9C93E6AB730CFF572F7E714030315E3D0B1FB00FA2FD8J7U3I" TargetMode="External"/><Relationship Id="rId142" Type="http://schemas.openxmlformats.org/officeDocument/2006/relationships/hyperlink" Target="consultantplus://offline/ref=9AE3238E685AA518B88805B6B03324109B650CB067D79240210A399F9F2A5A4DEFF9C93E6AB637CCF572F7E714030315E3D0B1FB00FA2FD8J7U3I" TargetMode="External"/><Relationship Id="rId163" Type="http://schemas.openxmlformats.org/officeDocument/2006/relationships/hyperlink" Target="consultantplus://offline/ref=9AE3238E685AA518B88805B6B03324109B650CB067D79240210A399F9F2A5A4DEFF9C93E6AB437C5F772F7E714030315E3D0B1FB00FA2FD8J7U3I" TargetMode="External"/><Relationship Id="rId184" Type="http://schemas.openxmlformats.org/officeDocument/2006/relationships/hyperlink" Target="consultantplus://offline/ref=9AE3238E685AA518B88805B6B03324109B650CB067D79240210A399F9F2A5A4DEFF9C93E6AB637CCF572F7E714030315E3D0B1FB00FA2FD8J7U3I" TargetMode="External"/><Relationship Id="rId189" Type="http://schemas.openxmlformats.org/officeDocument/2006/relationships/hyperlink" Target="consultantplus://offline/ref=9AE3238E685AA518B88805B6B03324109B650CB067D79240210A399F9F2A5A4DEFF9C93E6AB730CFF572F7E714030315E3D0B1FB00FA2FD8J7U3I" TargetMode="External"/><Relationship Id="rId219" Type="http://schemas.openxmlformats.org/officeDocument/2006/relationships/hyperlink" Target="consultantplus://offline/ref=9AE3238E685AA518B88805B6B03324109B650CB067D79240210A399F9F2A5A4DEFF9C93E6AB730CFF572F7E714030315E3D0B1FB00FA2FD8J7U3I" TargetMode="External"/><Relationship Id="rId3" Type="http://schemas.openxmlformats.org/officeDocument/2006/relationships/webSettings" Target="webSettings.xml"/><Relationship Id="rId214" Type="http://schemas.openxmlformats.org/officeDocument/2006/relationships/hyperlink" Target="consultantplus://offline/ref=9AE3238E685AA518B88805B6B03324109B650CB067D79240210A399F9F2A5A4DEFF9C93E6AB737C9F672F7E714030315E3D0B1FB00FA2FD8J7U3I" TargetMode="External"/><Relationship Id="rId230" Type="http://schemas.openxmlformats.org/officeDocument/2006/relationships/hyperlink" Target="consultantplus://offline/ref=9AE3238E685AA518B88805B6B03324109B650CB067D79240210A399F9F2A5A4DEFF9C93E6AB536CBF772F7E714030315E3D0B1FB00FA2FD8J7U3I" TargetMode="External"/><Relationship Id="rId235" Type="http://schemas.openxmlformats.org/officeDocument/2006/relationships/hyperlink" Target="consultantplus://offline/ref=9AE3238E685AA518B88805B6B03324109B650CB067D79240210A399F9F2A5A4DEFF9C93E6AB536CBF772F7E714030315E3D0B1FB00FA2FD8J7U3I" TargetMode="External"/><Relationship Id="rId251" Type="http://schemas.openxmlformats.org/officeDocument/2006/relationships/hyperlink" Target="consultantplus://offline/ref=9AE3238E685AA518B88805B6B03324109B650CB067D79240210A399F9F2A5A4DEFF9C93E6AB637CCF572F7E714030315E3D0B1FB00FA2FD8J7U3I" TargetMode="External"/><Relationship Id="rId256" Type="http://schemas.openxmlformats.org/officeDocument/2006/relationships/hyperlink" Target="consultantplus://offline/ref=9AE3238E685AA518B88805B6B03324109B650CB067D79240210A399F9F2A5A4DEFF9C93E6AB536CBF772F7E714030315E3D0B1FB00FA2FD8J7U3I" TargetMode="External"/><Relationship Id="rId277" Type="http://schemas.openxmlformats.org/officeDocument/2006/relationships/image" Target="media/image3.jpeg"/><Relationship Id="rId298" Type="http://schemas.openxmlformats.org/officeDocument/2006/relationships/fontTable" Target="fontTable.xml"/><Relationship Id="rId25" Type="http://schemas.openxmlformats.org/officeDocument/2006/relationships/hyperlink" Target="consultantplus://offline/ref=9AE3238E685AA518B88805B6B03324109B650CB067D79240210A399F9F2A5A4DEFF9C93E6AB530CAF672F7E714030315E3D0B1FB00FA2FD8J7U3I" TargetMode="External"/><Relationship Id="rId46" Type="http://schemas.openxmlformats.org/officeDocument/2006/relationships/hyperlink" Target="consultantplus://offline/ref=9AE3238E685AA518B88805B6B03324109B650CB067D79240210A399F9F2A5A4DEFF9C93E6AB636C8FD72F7E714030315E3D0B1FB00FA2FD8J7U3I" TargetMode="External"/><Relationship Id="rId67" Type="http://schemas.openxmlformats.org/officeDocument/2006/relationships/hyperlink" Target="consultantplus://offline/ref=9AE3238E685AA518B88805B6B03324109B650CB067D79240210A399F9F2A5A4DEFF9C93E6AB535C4F672F7E714030315E3D0B1FB00FA2FD8J7U3I" TargetMode="External"/><Relationship Id="rId116" Type="http://schemas.openxmlformats.org/officeDocument/2006/relationships/hyperlink" Target="consultantplus://offline/ref=9AE3238E685AA518B88805B6B03324109B650CB067D79240210A399F9F2A5A4DEFF9C93E6AB536CBF772F7E714030315E3D0B1FB00FA2FD8J7U3I" TargetMode="External"/><Relationship Id="rId137" Type="http://schemas.openxmlformats.org/officeDocument/2006/relationships/hyperlink" Target="consultantplus://offline/ref=9AE3238E685AA518B88805B6B03324109B650CB067D79240210A399F9F2A5A4DEFF9C93E6AB53DCBF372F7E714030315E3D0B1FB00FA2FD8J7U3I" TargetMode="External"/><Relationship Id="rId158" Type="http://schemas.openxmlformats.org/officeDocument/2006/relationships/hyperlink" Target="consultantplus://offline/ref=9AE3238E685AA518B88805B6B03324109B650CB067D79240210A399F9F2A5A4DEFF9C93E6AB437C5F772F7E714030315E3D0B1FB00FA2FD8J7U3I" TargetMode="External"/><Relationship Id="rId272" Type="http://schemas.openxmlformats.org/officeDocument/2006/relationships/hyperlink" Target="consultantplus://offline/ref=9AE3238E685AA518B88805B6B03324109B610AB264DE9240210A399F9F2A5A4DFDF991326BB32BCDF567A1B652J5U5I" TargetMode="External"/><Relationship Id="rId293" Type="http://schemas.openxmlformats.org/officeDocument/2006/relationships/image" Target="media/image19.jpeg"/><Relationship Id="rId20" Type="http://schemas.openxmlformats.org/officeDocument/2006/relationships/hyperlink" Target="consultantplus://offline/ref=9AE3238E685AA518B88805B6B03324109B650CB067D79240210A399F9F2A5A4DEFF9C93E6AB73CCFF772F7E714030315E3D0B1FB00FA2FD8J7U3I" TargetMode="External"/><Relationship Id="rId41" Type="http://schemas.openxmlformats.org/officeDocument/2006/relationships/hyperlink" Target="consultantplus://offline/ref=9AE3238E685AA518B88805B6B03324109B650CB067D79240210A399F9F2A5A4DEFF9C93E6AB635CFF772F7E714030315E3D0B1FB00FA2FD8J7U3I" TargetMode="External"/><Relationship Id="rId62" Type="http://schemas.openxmlformats.org/officeDocument/2006/relationships/hyperlink" Target="consultantplus://offline/ref=9AE3238E685AA518B88805B6B03324109B650CB067D79240210A399F9F2A5A4DEFF9C93E6AB736CCF772F7E714030315E3D0B1FB00FA2FD8J7U3I" TargetMode="External"/><Relationship Id="rId83" Type="http://schemas.openxmlformats.org/officeDocument/2006/relationships/hyperlink" Target="consultantplus://offline/ref=9AE3238E685AA518B88805B6B03324109B650CB067D79240210A399F9F2A5A4DEFF9C93E6AB436C8F572F7E714030315E3D0B1FB00FA2FD8J7U3I" TargetMode="External"/><Relationship Id="rId88" Type="http://schemas.openxmlformats.org/officeDocument/2006/relationships/hyperlink" Target="consultantplus://offline/ref=9AE3238E685AA518B88805B6B03324109B650CB067D79240210A399F9F2A5A4DEFF9C93E6AB436C8F572F7E714030315E3D0B1FB00FA2FD8J7U3I" TargetMode="External"/><Relationship Id="rId111" Type="http://schemas.openxmlformats.org/officeDocument/2006/relationships/hyperlink" Target="consultantplus://offline/ref=9AE3238E685AA518B88805B6B03324109B650CB067D79240210A399F9F2A5A4DEFF9C93E6AB437C5F772F7E714030315E3D0B1FB00FA2FD8J7U3I" TargetMode="External"/><Relationship Id="rId132" Type="http://schemas.openxmlformats.org/officeDocument/2006/relationships/hyperlink" Target="consultantplus://offline/ref=9AE3238E685AA518B88805B6B03324109B650CB067D79240210A399F9F2A5A4DEFF9C93E6AB734CEFC72F7E714030315E3D0B1FB00FA2FD8J7U3I" TargetMode="External"/><Relationship Id="rId153" Type="http://schemas.openxmlformats.org/officeDocument/2006/relationships/hyperlink" Target="consultantplus://offline/ref=9AE3238E685AA518B88805B6B03324109B650CB067D79240210A399F9F2A5A4DEFF9C93E6AB437C5F772F7E714030315E3D0B1FB00FA2FD8J7U3I" TargetMode="External"/><Relationship Id="rId174" Type="http://schemas.openxmlformats.org/officeDocument/2006/relationships/hyperlink" Target="consultantplus://offline/ref=9AE3238E685AA518B88805B6B03324109B650CB067D79240210A399F9F2A5A4DEFF9C93E6AB730CFF572F7E714030315E3D0B1FB00FA2FD8J7U3I" TargetMode="External"/><Relationship Id="rId179" Type="http://schemas.openxmlformats.org/officeDocument/2006/relationships/hyperlink" Target="consultantplus://offline/ref=9AE3238E685AA518B88805B6B03324109B650CB067D79240210A399F9F2A5A4DEFF9C93E6AB637CCF572F7E714030315E3D0B1FB00FA2FD8J7U3I" TargetMode="External"/><Relationship Id="rId195" Type="http://schemas.openxmlformats.org/officeDocument/2006/relationships/hyperlink" Target="consultantplus://offline/ref=9AE3238E685AA518B88805B6B03324109B650CB067D79240210A399F9F2A5A4DEFF9C93E6AB635CFF772F7E714030315E3D0B1FB00FA2FD8J7U3I" TargetMode="External"/><Relationship Id="rId209" Type="http://schemas.openxmlformats.org/officeDocument/2006/relationships/hyperlink" Target="consultantplus://offline/ref=9AE3238E685AA518B88805B6B03324109B650CB067D79240210A399F9F2A5A4DEFF9C93E6AB737C9F672F7E714030315E3D0B1FB00FA2FD8J7U3I" TargetMode="External"/><Relationship Id="rId190" Type="http://schemas.openxmlformats.org/officeDocument/2006/relationships/hyperlink" Target="consultantplus://offline/ref=9AE3238E685AA518B88805B6B03324109B650CB067D79240210A399F9F2A5A4DEFF9C93E6AB635CFF772F7E714030315E3D0B1FB00FA2FD8J7U3I" TargetMode="External"/><Relationship Id="rId204" Type="http://schemas.openxmlformats.org/officeDocument/2006/relationships/hyperlink" Target="consultantplus://offline/ref=9AE3238E685AA518B88805B6B03324109B650CB067D79240210A399F9F2A5A4DEFF9C93E6AB734CEFC72F7E714030315E3D0B1FB00FA2FD8J7U3I" TargetMode="External"/><Relationship Id="rId220" Type="http://schemas.openxmlformats.org/officeDocument/2006/relationships/hyperlink" Target="consultantplus://offline/ref=9AE3238E685AA518B88805B6B03324109B650CB067D79240210A399F9F2A5A4DEFF9C93E6AB637CCF572F7E714030315E3D0B1FB00FA2FD8J7U3I" TargetMode="External"/><Relationship Id="rId225" Type="http://schemas.openxmlformats.org/officeDocument/2006/relationships/hyperlink" Target="consultantplus://offline/ref=9AE3238E685AA518B88805B6B03324109B650CB067D79240210A399F9F2A5A4DEFF9C93E6AB53DCBF372F7E714030315E3D0B1FB00FA2FD8J7U3I" TargetMode="External"/><Relationship Id="rId241" Type="http://schemas.openxmlformats.org/officeDocument/2006/relationships/hyperlink" Target="consultantplus://offline/ref=9AE3238E685AA518B88805B6B03324109B650CB067D79240210A399F9F2A5A4DEFF9C93E6AB433CEFD72F7E714030315E3D0B1FB00FA2FD8J7U3I" TargetMode="External"/><Relationship Id="rId246" Type="http://schemas.openxmlformats.org/officeDocument/2006/relationships/hyperlink" Target="consultantplus://offline/ref=9AE3238E685AA518B88805B6B03324109B650CB067D79240210A399F9F2A5A4DEFF9C93E6AB637CCF572F7E714030315E3D0B1FB00FA2FD8J7U3I" TargetMode="External"/><Relationship Id="rId267" Type="http://schemas.openxmlformats.org/officeDocument/2006/relationships/hyperlink" Target="consultantplus://offline/ref=9AE3238E685AA518B88805B6B03324109B600DB660D29240210A399F9F2A5A4DEFF9C93E6AB43CCEF572F7E714030315E3D0B1FB00FA2FD8J7U3I" TargetMode="External"/><Relationship Id="rId288" Type="http://schemas.openxmlformats.org/officeDocument/2006/relationships/image" Target="media/image14.jpeg"/><Relationship Id="rId15" Type="http://schemas.openxmlformats.org/officeDocument/2006/relationships/hyperlink" Target="consultantplus://offline/ref=9AE3238E685AA518B88805B6B03324109B650CB067D79240210A399F9F2A5A4DEFF9C93E6AB737C9F672F7E714030315E3D0B1FB00FA2FD8J7U3I" TargetMode="External"/><Relationship Id="rId36" Type="http://schemas.openxmlformats.org/officeDocument/2006/relationships/hyperlink" Target="consultantplus://offline/ref=9AE3238E685AA518B88805B6B03324109B650CB067D79240210A399F9F2A5A4DEFF9C93E6AB434CFFD72F7E714030315E3D0B1FB00FA2FD8J7U3I" TargetMode="External"/><Relationship Id="rId57" Type="http://schemas.openxmlformats.org/officeDocument/2006/relationships/hyperlink" Target="consultantplus://offline/ref=9AE3238E685AA518B88805B6B03324109B650CB067D79240210A399F9F2A5A4DEFF9C93E6AB737C4F072F7E714030315E3D0B1FB00FA2FD8J7U3I" TargetMode="External"/><Relationship Id="rId106" Type="http://schemas.openxmlformats.org/officeDocument/2006/relationships/hyperlink" Target="consultantplus://offline/ref=9AE3238E685AA518B88805B6B03324109B650CB067D79240210A399F9F2A5A4DEFF9C93E6AB637CCF572F7E714030315E3D0B1FB00FA2FD8J7U3I" TargetMode="External"/><Relationship Id="rId127" Type="http://schemas.openxmlformats.org/officeDocument/2006/relationships/hyperlink" Target="consultantplus://offline/ref=9AE3238E685AA518B88805B6B03324109B650CB067D79240210A399F9F2A5A4DEFF9C93E6AB730CFF572F7E714030315E3D0B1FB00FA2FD8J7U3I" TargetMode="External"/><Relationship Id="rId262" Type="http://schemas.openxmlformats.org/officeDocument/2006/relationships/hyperlink" Target="consultantplus://offline/ref=9AE3238E685AA518B88805B6B03324109B650CB067D79240210A399F9F2A5A4DEFF9C93E6AB530CAF672F7E714030315E3D0B1FB00FA2FD8J7U3I" TargetMode="External"/><Relationship Id="rId283" Type="http://schemas.openxmlformats.org/officeDocument/2006/relationships/image" Target="media/image9.jpeg"/><Relationship Id="rId10" Type="http://schemas.openxmlformats.org/officeDocument/2006/relationships/hyperlink" Target="consultantplus://offline/ref=9AE3238E685AA518B88805B6B03324109B6605BE6AD19240210A399F9F2A5A4DEFF9C93E62BE619DB12CAEB756480F14FBCCB0F9J1UDI" TargetMode="External"/><Relationship Id="rId31" Type="http://schemas.openxmlformats.org/officeDocument/2006/relationships/hyperlink" Target="consultantplus://offline/ref=9AE3238E685AA518B88805B6B03324109B650CB067D79240210A399F9F2A5A4DEFF9C93E6AB53DCBF372F7E714030315E3D0B1FB00FA2FD8J7U3I" TargetMode="External"/><Relationship Id="rId52" Type="http://schemas.openxmlformats.org/officeDocument/2006/relationships/hyperlink" Target="consultantplus://offline/ref=9AE3238E685AA518B88805B6B03324109B650CB067D79240210A399F9F2A5A4DEFF9C93E6AB636CCF472F7E714030315E3D0B1FB00FA2FD8J7U3I" TargetMode="External"/><Relationship Id="rId73" Type="http://schemas.openxmlformats.org/officeDocument/2006/relationships/hyperlink" Target="consultantplus://offline/ref=9AE3238E685AA518B88805B6B03324109B650CB067D79240210A399F9F2A5A4DEFF9C93E6AB534CEFD72F7E714030315E3D0B1FB00FA2FD8J7U3I" TargetMode="External"/><Relationship Id="rId78" Type="http://schemas.openxmlformats.org/officeDocument/2006/relationships/hyperlink" Target="consultantplus://offline/ref=9AE3238E685AA518B88805B6B03324109B650CB067D79240210A399F9F2A5A4DEFF9C93E6AB534C9F572F7E714030315E3D0B1FB00FA2FD8J7U3I" TargetMode="External"/><Relationship Id="rId94" Type="http://schemas.openxmlformats.org/officeDocument/2006/relationships/hyperlink" Target="consultantplus://offline/ref=9AE3238E685AA518B88805B6B03324109B650CB067D79240210A399F9F2A5A4DEFF9C93E6AB43DC8F672F7E714030315E3D0B1FB00FA2FD8J7U3I" TargetMode="External"/><Relationship Id="rId99" Type="http://schemas.openxmlformats.org/officeDocument/2006/relationships/hyperlink" Target="consultantplus://offline/ref=9AE3238E685AA518B88805B6B03324109B650CB067D79240210A399F9F2A5A4DEFF9C93E6AB437C5F772F7E714030315E3D0B1FB00FA2FD8J7U3I" TargetMode="External"/><Relationship Id="rId101" Type="http://schemas.openxmlformats.org/officeDocument/2006/relationships/hyperlink" Target="consultantplus://offline/ref=9AE3238E685AA518B88805B6B03324109B650CB067D79240210A399F9F2A5A4DEFF9C93E6AB637CCF572F7E714030315E3D0B1FB00FA2FD8J7U3I" TargetMode="External"/><Relationship Id="rId122" Type="http://schemas.openxmlformats.org/officeDocument/2006/relationships/hyperlink" Target="consultantplus://offline/ref=9AE3238E685AA518B88805B6B03324109B650CB067D79240210A399F9F2A5A4DEFF9C93E6AB637CCF572F7E714030315E3D0B1FB00FA2FD8J7U3I" TargetMode="External"/><Relationship Id="rId143" Type="http://schemas.openxmlformats.org/officeDocument/2006/relationships/hyperlink" Target="consultantplus://offline/ref=9AE3238E685AA518B88805B6B03324109B650CB067D79240210A399F9F2A5A4DEFF9C93E6AB535C8F572F7E714030315E3D0B1FB00FA2FD8J7U3I" TargetMode="External"/><Relationship Id="rId148" Type="http://schemas.openxmlformats.org/officeDocument/2006/relationships/hyperlink" Target="consultantplus://offline/ref=9AE3238E685AA518B88805B6B03324109B650CB067D79240210A399F9F2A5A4DEFF9C93E6AB734CEFC72F7E714030315E3D0B1FB00FA2FD8J7U3I" TargetMode="External"/><Relationship Id="rId164" Type="http://schemas.openxmlformats.org/officeDocument/2006/relationships/hyperlink" Target="consultantplus://offline/ref=9AE3238E685AA518B88805B6B03324109B650CB067D79240210A399F9F2A5A4DEFF9C93E6AB730CFF572F7E714030315E3D0B1FB00FA2FD8J7U3I" TargetMode="External"/><Relationship Id="rId169" Type="http://schemas.openxmlformats.org/officeDocument/2006/relationships/hyperlink" Target="consultantplus://offline/ref=9AE3238E685AA518B88805B6B03324109B650CB067D79240210A399F9F2A5A4DEFF9C93E6AB730CFF572F7E714030315E3D0B1FB00FA2FD8J7U3I" TargetMode="External"/><Relationship Id="rId185" Type="http://schemas.openxmlformats.org/officeDocument/2006/relationships/hyperlink" Target="consultantplus://offline/ref=9AE3238E685AA518B88805B6B03324109B650CB067D79240210A399F9F2A5A4DEFF9C93E6AB635CFF772F7E714030315E3D0B1FB00FA2FD8J7U3I" TargetMode="External"/><Relationship Id="rId4" Type="http://schemas.openxmlformats.org/officeDocument/2006/relationships/hyperlink" Target="https://www.consultant.ru" TargetMode="External"/><Relationship Id="rId9" Type="http://schemas.openxmlformats.org/officeDocument/2006/relationships/hyperlink" Target="consultantplus://offline/ref=9AE3238E685AA518B88805B6B03324109B600CB164D09240210A399F9F2A5A4DEFF9C93E6AB535C9FC72F7E714030315E3D0B1FB00FA2FD8J7U3I" TargetMode="External"/><Relationship Id="rId180" Type="http://schemas.openxmlformats.org/officeDocument/2006/relationships/hyperlink" Target="consultantplus://offline/ref=9AE3238E685AA518B88805B6B03324109B650CB067D79240210A399F9F2A5A4DEFF9C93E6AB637CCF572F7E714030315E3D0B1FB00FA2FD8J7U3I" TargetMode="External"/><Relationship Id="rId210" Type="http://schemas.openxmlformats.org/officeDocument/2006/relationships/hyperlink" Target="consultantplus://offline/ref=9AE3238E685AA518B88805B6B03324109B650CB067D79240210A399F9F2A5A4DEFF9C93E6AB730CFF572F7E714030315E3D0B1FB00FA2FD8J7U3I" TargetMode="External"/><Relationship Id="rId215" Type="http://schemas.openxmlformats.org/officeDocument/2006/relationships/hyperlink" Target="consultantplus://offline/ref=9AE3238E685AA518B88805B6B03324109B650CB067D79240210A399F9F2A5A4DEFF9C93E6AB730CFF572F7E714030315E3D0B1FB00FA2FD8J7U3I" TargetMode="External"/><Relationship Id="rId236" Type="http://schemas.openxmlformats.org/officeDocument/2006/relationships/hyperlink" Target="consultantplus://offline/ref=9AE3238E685AA518B88805B6B03324109B650CB067D79240210A399F9F2A5A4DEFF9C93E6AB53DCBF372F7E714030315E3D0B1FB00FA2FD8J7U3I" TargetMode="External"/><Relationship Id="rId257" Type="http://schemas.openxmlformats.org/officeDocument/2006/relationships/hyperlink" Target="consultantplus://offline/ref=9AE3238E685AA518B88805B6B03324109B650CB067D79240210A399F9F2A5A4DEFF9C93E6AB530CAF672F7E714030315E3D0B1FB00FA2FD8J7U3I" TargetMode="External"/><Relationship Id="rId278" Type="http://schemas.openxmlformats.org/officeDocument/2006/relationships/image" Target="media/image4.jpeg"/><Relationship Id="rId26" Type="http://schemas.openxmlformats.org/officeDocument/2006/relationships/hyperlink" Target="consultantplus://offline/ref=9AE3238E685AA518B88805B6B03324109B650CB067D79240210A399F9F2A5A4DEFF9C93E6AB533CDF472F7E714030315E3D0B1FB00FA2FD8J7U3I" TargetMode="External"/><Relationship Id="rId231" Type="http://schemas.openxmlformats.org/officeDocument/2006/relationships/hyperlink" Target="consultantplus://offline/ref=9AE3238E685AA518B88805B6B03324109B650CB067D79240210A399F9F2A5A4DEFF9C93E6AB53DCBF372F7E714030315E3D0B1FB00FA2FD8J7U3I" TargetMode="External"/><Relationship Id="rId252" Type="http://schemas.openxmlformats.org/officeDocument/2006/relationships/hyperlink" Target="consultantplus://offline/ref=9AE3238E685AA518B88805B6B03324109B650CB067D79240210A399F9F2A5A4DEFF9C93E6AB735CEF572F7E714030315E3D0B1FB00FA2FD8J7U3I" TargetMode="External"/><Relationship Id="rId273" Type="http://schemas.openxmlformats.org/officeDocument/2006/relationships/hyperlink" Target="consultantplus://offline/ref=9AE3238E685AA518B88805B6B03324109B610AB264DE9240210A399F9F2A5A4DEFF9C93E6AB131C8F672F7E714030315E3D0B1FB00FA2FD8J7U3I" TargetMode="External"/><Relationship Id="rId294" Type="http://schemas.openxmlformats.org/officeDocument/2006/relationships/image" Target="media/image20.jpeg"/><Relationship Id="rId47" Type="http://schemas.openxmlformats.org/officeDocument/2006/relationships/hyperlink" Target="consultantplus://offline/ref=9AE3238E685AA518B88805B6B03324109B650CB067D79240210A399F9F2A5A4DEFF9C93E6AB636C9F172F7E714030315E3D0B1FB00FA2FD8J7U3I" TargetMode="External"/><Relationship Id="rId68" Type="http://schemas.openxmlformats.org/officeDocument/2006/relationships/hyperlink" Target="consultantplus://offline/ref=9AE3238E685AA518B88805B6B03324109B650CB067D79240210A399F9F2A5A4DEFF9C93E6AB535C4F072F7E714030315E3D0B1FB00FA2FD8J7U3I" TargetMode="External"/><Relationship Id="rId89" Type="http://schemas.openxmlformats.org/officeDocument/2006/relationships/hyperlink" Target="consultantplus://offline/ref=9AE3238E685AA518B88805B6B03324109B650CB067D79240210A399F9F2A5A4DEFF9C93E6AB436CEF172F7E714030315E3D0B1FB00FA2FD8J7U3I" TargetMode="External"/><Relationship Id="rId112" Type="http://schemas.openxmlformats.org/officeDocument/2006/relationships/hyperlink" Target="consultantplus://offline/ref=9AE3238E685AA518B88805B6B03324109B650CB067D79240210A399F9F2A5A4DEFF9C93E6AB734CEFC72F7E714030315E3D0B1FB00FA2FD8J7U3I" TargetMode="External"/><Relationship Id="rId133" Type="http://schemas.openxmlformats.org/officeDocument/2006/relationships/hyperlink" Target="consultantplus://offline/ref=9AE3238E685AA518B88805B6B03324109B650CB067D79240210A399F9F2A5A4DEFF9C93E6AB730CFF572F7E714030315E3D0B1FB00FA2FD8J7U3I" TargetMode="External"/><Relationship Id="rId154" Type="http://schemas.openxmlformats.org/officeDocument/2006/relationships/hyperlink" Target="consultantplus://offline/ref=9AE3238E685AA518B88805B6B03324109B650CB067D79240210A399F9F2A5A4DEFF9C93E6AB730CFF572F7E714030315E3D0B1FB00FA2FD8J7U3I" TargetMode="External"/><Relationship Id="rId175" Type="http://schemas.openxmlformats.org/officeDocument/2006/relationships/hyperlink" Target="consultantplus://offline/ref=9AE3238E685AA518B88805B6B03324109B650CB067D79240210A399F9F2A5A4DEFF9C93E6AB637CCF572F7E714030315E3D0B1FB00FA2FD8J7U3I" TargetMode="External"/><Relationship Id="rId196" Type="http://schemas.openxmlformats.org/officeDocument/2006/relationships/hyperlink" Target="consultantplus://offline/ref=9AE3238E685AA518B88805B6B03324109B650CB067D79240210A399F9F2A5A4DEFF9C93E6AB637CCF572F7E714030315E3D0B1FB00FA2FD8J7U3I" TargetMode="External"/><Relationship Id="rId200" Type="http://schemas.openxmlformats.org/officeDocument/2006/relationships/hyperlink" Target="consultantplus://offline/ref=9AE3238E685AA518B88805B6B03324109B650CB067D79240210A399F9F2A5A4DEFF9C93E6AB53DCBF372F7E714030315E3D0B1FB00FA2FD8J7U3I" TargetMode="External"/><Relationship Id="rId16" Type="http://schemas.openxmlformats.org/officeDocument/2006/relationships/hyperlink" Target="consultantplus://offline/ref=9AE3238E685AA518B88805B6B03324109B650CB067D79240210A399F9F2A5A4DEFF9C93E6AB730CFF572F7E714030315E3D0B1FB00FA2FD8J7U3I" TargetMode="External"/><Relationship Id="rId221" Type="http://schemas.openxmlformats.org/officeDocument/2006/relationships/hyperlink" Target="consultantplus://offline/ref=9AE3238E685AA518B88805B6B03324109B650CB067D79240210A399F9F2A5A4DEFF9C93E6AB53DCBF372F7E714030315E3D0B1FB00FA2FD8J7U3I" TargetMode="External"/><Relationship Id="rId242" Type="http://schemas.openxmlformats.org/officeDocument/2006/relationships/hyperlink" Target="consultantplus://offline/ref=9AE3238E685AA518B88805B6B03324109B650CB067D79240210A399F9F2A5A4DEFF9C93E6AB43DC8F672F7E714030315E3D0B1FB00FA2FD8J7U3I" TargetMode="External"/><Relationship Id="rId263" Type="http://schemas.openxmlformats.org/officeDocument/2006/relationships/hyperlink" Target="consultantplus://offline/ref=9AE3238E685AA518B88805B6B03324109B650CB067D79240210A399F9F2A5A4DEFF9C93E6AB730CFF572F7E714030315E3D0B1FB00FA2FD8J7U3I" TargetMode="External"/><Relationship Id="rId284" Type="http://schemas.openxmlformats.org/officeDocument/2006/relationships/image" Target="media/image10.jpeg"/><Relationship Id="rId37" Type="http://schemas.openxmlformats.org/officeDocument/2006/relationships/hyperlink" Target="consultantplus://offline/ref=9AE3238E685AA518B88805B6B03324109B650CB067D79240210A399F9F2A5A4DEFF9C93E6AB434C9FD72F7E714030315E3D0B1FB00FA2FD8J7U3I" TargetMode="External"/><Relationship Id="rId58" Type="http://schemas.openxmlformats.org/officeDocument/2006/relationships/hyperlink" Target="consultantplus://offline/ref=9AE3238E685AA518B88805B6B03324109B650CB067D79240210A399F9F2A5A4DEFF9C93E6AB737C4F272F7E714030315E3D0B1FB00FA2FD8J7U3I" TargetMode="External"/><Relationship Id="rId79" Type="http://schemas.openxmlformats.org/officeDocument/2006/relationships/hyperlink" Target="consultantplus://offline/ref=9AE3238E685AA518B88805B6B03324109B650CB067D79240210A399F9F2A5A4DEFF9C93E6AB532C8F072F7E714030315E3D0B1FB00FA2FD8J7U3I" TargetMode="External"/><Relationship Id="rId102" Type="http://schemas.openxmlformats.org/officeDocument/2006/relationships/hyperlink" Target="consultantplus://offline/ref=9AE3238E685AA518B88805B6B03324109B650CB067D79240210A399F9F2A5A4DEFF9C93E6AB535C8F572F7E714030315E3D0B1FB00FA2FD8J7U3I" TargetMode="External"/><Relationship Id="rId123" Type="http://schemas.openxmlformats.org/officeDocument/2006/relationships/hyperlink" Target="consultantplus://offline/ref=9AE3238E685AA518B88805B6B03324109B650CB067D79240210A399F9F2A5A4DEFF9C93E6AB535C8F572F7E714030315E3D0B1FB00FA2FD8J7U3I" TargetMode="External"/><Relationship Id="rId144" Type="http://schemas.openxmlformats.org/officeDocument/2006/relationships/hyperlink" Target="consultantplus://offline/ref=9AE3238E685AA518B88805B6B03324109B650CB067D79240210A399F9F2A5A4DEFF9C93E6AB536CBF772F7E714030315E3D0B1FB00FA2FD8J7U3I" TargetMode="External"/><Relationship Id="rId90" Type="http://schemas.openxmlformats.org/officeDocument/2006/relationships/hyperlink" Target="consultantplus://offline/ref=9AE3238E685AA518B88805B6B03324109B650CB067D79240210A399F9F2A5A4DEFF9C93E6AB433CEFD72F7E714030315E3D0B1FB00FA2FD8J7U3I" TargetMode="External"/><Relationship Id="rId165" Type="http://schemas.openxmlformats.org/officeDocument/2006/relationships/hyperlink" Target="consultantplus://offline/ref=9AE3238E685AA518B88805B6B03324109B650CB067D79240210A399F9F2A5A4DEFF9C93E6AB637CCF572F7E714030315E3D0B1FB00FA2FD8J7U3I" TargetMode="External"/><Relationship Id="rId186" Type="http://schemas.openxmlformats.org/officeDocument/2006/relationships/hyperlink" Target="consultantplus://offline/ref=9AE3238E685AA518B88805B6B03324109B650CB067D79240210A399F9F2A5A4DEFF9C93E6AB637CCF572F7E714030315E3D0B1FB00FA2FD8J7U3I" TargetMode="External"/><Relationship Id="rId211" Type="http://schemas.openxmlformats.org/officeDocument/2006/relationships/hyperlink" Target="consultantplus://offline/ref=9AE3238E685AA518B88805B6B03324109B650CB067D79240210A399F9F2A5A4DEFF9C93E6AB637CCF572F7E714030315E3D0B1FB00FA2FD8J7U3I" TargetMode="External"/><Relationship Id="rId232" Type="http://schemas.openxmlformats.org/officeDocument/2006/relationships/hyperlink" Target="consultantplus://offline/ref=9AE3238E685AA518B88805B6B03324109B650CB067D79240210A399F9F2A5A4DEFF9C93E6AB737C9F672F7E714030315E3D0B1FB00FA2FD8J7U3I" TargetMode="External"/><Relationship Id="rId253" Type="http://schemas.openxmlformats.org/officeDocument/2006/relationships/hyperlink" Target="consultantplus://offline/ref=9AE3238E685AA518B88805B6B03324109B650CB067D79240210A399F9F2A5A4DEFF9C93E6AB73DCDF672F7E714030315E3D0B1FB00FA2FD8J7U3I" TargetMode="External"/><Relationship Id="rId274" Type="http://schemas.openxmlformats.org/officeDocument/2006/relationships/hyperlink" Target="consultantplus://offline/ref=9AE3238E685AA518B88805B6B03324109B610AB264DE9240210A399F9F2A5A4DEFF9C93E6AB137CAF072F7E714030315E3D0B1FB00FA2FD8J7U3I" TargetMode="External"/><Relationship Id="rId295" Type="http://schemas.openxmlformats.org/officeDocument/2006/relationships/image" Target="media/image21.jpeg"/><Relationship Id="rId27" Type="http://schemas.openxmlformats.org/officeDocument/2006/relationships/hyperlink" Target="consultantplus://offline/ref=9AE3238E685AA518B88805B6B03324109B650CB067D79240210A399F9F2A5A4DEFF9C93E6AB533CDF672F7E714030315E3D0B1FB00FA2FD8J7U3I" TargetMode="External"/><Relationship Id="rId48" Type="http://schemas.openxmlformats.org/officeDocument/2006/relationships/hyperlink" Target="consultantplus://offline/ref=9AE3238E685AA518B88805B6B03324109B650CB067D79240210A399F9F2A5A4DEFF9C93E6AB636C9FD72F7E714030315E3D0B1FB00FA2FD8J7U3I" TargetMode="External"/><Relationship Id="rId69" Type="http://schemas.openxmlformats.org/officeDocument/2006/relationships/hyperlink" Target="consultantplus://offline/ref=9AE3238E685AA518B88805B6B03324109B650CB067D79240210A399F9F2A5A4DEFF9C93E6AB535C4F072F7E714030315E3D0B1FB00FA2FD8J7U3I" TargetMode="External"/><Relationship Id="rId113" Type="http://schemas.openxmlformats.org/officeDocument/2006/relationships/hyperlink" Target="consultantplus://offline/ref=9AE3238E685AA518B88805B6B03324109B650CB067D79240210A399F9F2A5A4DEFF9C93E6AB730CFF572F7E714030315E3D0B1FB00FA2FD8J7U3I" TargetMode="External"/><Relationship Id="rId134" Type="http://schemas.openxmlformats.org/officeDocument/2006/relationships/hyperlink" Target="consultantplus://offline/ref=9AE3238E685AA518B88805B6B03324109B650CB067D79240210A399F9F2A5A4DEFF9C93E6AB637CCF572F7E714030315E3D0B1FB00FA2FD8J7U3I" TargetMode="External"/><Relationship Id="rId80" Type="http://schemas.openxmlformats.org/officeDocument/2006/relationships/hyperlink" Target="consultantplus://offline/ref=9AE3238E685AA518B88805B6B03324109B650CB067D79240210A399F9F2A5A4DEFF9C93E6AB436CEF172F7E714030315E3D0B1FB00FA2FD8J7U3I" TargetMode="External"/><Relationship Id="rId155" Type="http://schemas.openxmlformats.org/officeDocument/2006/relationships/hyperlink" Target="consultantplus://offline/ref=9AE3238E685AA518B88805B6B03324109B650CB067D79240210A399F9F2A5A4DEFF9C93E6AB637CCF572F7E714030315E3D0B1FB00FA2FD8J7U3I" TargetMode="External"/><Relationship Id="rId176" Type="http://schemas.openxmlformats.org/officeDocument/2006/relationships/hyperlink" Target="consultantplus://offline/ref=9AE3238E685AA518B88805B6B03324109B650CB067D79240210A399F9F2A5A4DEFF9C93E6AB535C8F572F7E714030315E3D0B1FB00FA2FD8J7U3I" TargetMode="External"/><Relationship Id="rId197" Type="http://schemas.openxmlformats.org/officeDocument/2006/relationships/hyperlink" Target="consultantplus://offline/ref=9AE3238E685AA518B88805B6B03324109B650CB067D79240210A399F9F2A5A4DEFF9C93E6AB53DCBF372F7E714030315E3D0B1FB00FA2FD8J7U3I" TargetMode="External"/><Relationship Id="rId201" Type="http://schemas.openxmlformats.org/officeDocument/2006/relationships/hyperlink" Target="consultantplus://offline/ref=9AE3238E685AA518B88805B6B03324109B650CB067D79240210A399F9F2A5A4DEFF9C93E6AB637CCF572F7E714030315E3D0B1FB00FA2FD8J7U3I" TargetMode="External"/><Relationship Id="rId222" Type="http://schemas.openxmlformats.org/officeDocument/2006/relationships/hyperlink" Target="consultantplus://offline/ref=9AE3238E685AA518B88805B6B03324109B650CB067D79240210A399F9F2A5A4DEFF9C93E6AB437C5F772F7E714030315E3D0B1FB00FA2FD8J7U3I" TargetMode="External"/><Relationship Id="rId243" Type="http://schemas.openxmlformats.org/officeDocument/2006/relationships/hyperlink" Target="consultantplus://offline/ref=9AE3238E685AA518B88805B6B03324109B650CB067D79240210A399F9F2A5A4DEFF9C93E6AB637CCF572F7E714030315E3D0B1FB00FA2FD8J7U3I" TargetMode="External"/><Relationship Id="rId264" Type="http://schemas.openxmlformats.org/officeDocument/2006/relationships/hyperlink" Target="consultantplus://offline/ref=9AE3238E685AA518B88805B6B03324109B600DB660D29240210A399F9F2A5A4DEFF9C93E6AB43CCEF572F7E714030315E3D0B1FB00FA2FD8J7U3I" TargetMode="External"/><Relationship Id="rId285" Type="http://schemas.openxmlformats.org/officeDocument/2006/relationships/image" Target="media/image11.jpeg"/><Relationship Id="rId17" Type="http://schemas.openxmlformats.org/officeDocument/2006/relationships/hyperlink" Target="consultantplus://offline/ref=9AE3238E685AA518B88805B6B03324109B650CB067D79240210A399F9F2A5A4DEFF9C93E6AB73DCDF672F7E714030315E3D0B1FB00FA2FD8J7U3I" TargetMode="External"/><Relationship Id="rId38" Type="http://schemas.openxmlformats.org/officeDocument/2006/relationships/hyperlink" Target="consultantplus://offline/ref=9AE3238E685AA518B88805B6B03324109B650CB067D79240210A399F9F2A5A4DEFF9C93E6AB437C5F772F7E714030315E3D0B1FB00FA2FD8J7U3I" TargetMode="External"/><Relationship Id="rId59" Type="http://schemas.openxmlformats.org/officeDocument/2006/relationships/hyperlink" Target="consultantplus://offline/ref=9AE3238E685AA518B88805B6B03324109B650CB067D79240210A399F9F2A5A4DEFF9C93E6AB736CFF772F7E714030315E3D0B1FB00FA2FD8J7U3I" TargetMode="External"/><Relationship Id="rId103" Type="http://schemas.openxmlformats.org/officeDocument/2006/relationships/hyperlink" Target="consultantplus://offline/ref=9AE3238E685AA518B88805B6B03324109B650CB067D79240210A399F9F2A5A4DEFF9C93E6AB53DCBF372F7E714030315E3D0B1FB00FA2FD8J7U3I" TargetMode="External"/><Relationship Id="rId124" Type="http://schemas.openxmlformats.org/officeDocument/2006/relationships/hyperlink" Target="consultantplus://offline/ref=9AE3238E685AA518B88805B6B03324109B650CB067D79240210A399F9F2A5A4DEFF9C93E6AB53CC4F372F7E714030315E3D0B1FB00FA2FD8J7U3I" TargetMode="External"/><Relationship Id="rId70" Type="http://schemas.openxmlformats.org/officeDocument/2006/relationships/hyperlink" Target="consultantplus://offline/ref=9AE3238E685AA518B88805B6B03324109B650CB067D79240210A399F9F2A5A4DEFF9C93E6AB535C4F272F7E714030315E3D0B1FB00FA2FD8J7U3I" TargetMode="External"/><Relationship Id="rId91" Type="http://schemas.openxmlformats.org/officeDocument/2006/relationships/hyperlink" Target="consultantplus://offline/ref=9AE3238E685AA518B88805B6B03324109B650CB067D79240210A399F9F2A5A4DEFF9C93E6AB43DC8F672F7E714030315E3D0B1FB00FA2FD8J7U3I" TargetMode="External"/><Relationship Id="rId145" Type="http://schemas.openxmlformats.org/officeDocument/2006/relationships/hyperlink" Target="consultantplus://offline/ref=9AE3238E685AA518B88805B6B03324109B650CB067D79240210A399F9F2A5A4DEFF9C93E6AB53DCBF372F7E714030315E3D0B1FB00FA2FD8J7U3I" TargetMode="External"/><Relationship Id="rId166" Type="http://schemas.openxmlformats.org/officeDocument/2006/relationships/hyperlink" Target="consultantplus://offline/ref=9AE3238E685AA518B88805B6B03324109B650CB067D79240210A399F9F2A5A4DEFF9C93E6AB535C8F572F7E714030315E3D0B1FB00FA2FD8J7U3I" TargetMode="External"/><Relationship Id="rId187" Type="http://schemas.openxmlformats.org/officeDocument/2006/relationships/hyperlink" Target="consultantplus://offline/ref=9AE3238E685AA518B88805B6B03324109B650CB067D79240210A399F9F2A5A4DEFF9C93E6AB635CFF772F7E714030315E3D0B1FB00FA2FD8J7U3I" TargetMode="External"/><Relationship Id="rId1" Type="http://schemas.openxmlformats.org/officeDocument/2006/relationships/styles" Target="styles.xml"/><Relationship Id="rId212" Type="http://schemas.openxmlformats.org/officeDocument/2006/relationships/hyperlink" Target="consultantplus://offline/ref=9AE3238E685AA518B88805B6B03324109B650CB067D79240210A399F9F2A5A4DEFF9C93E6AB536CBF772F7E714030315E3D0B1FB00FA2FD8J7U3I" TargetMode="External"/><Relationship Id="rId233" Type="http://schemas.openxmlformats.org/officeDocument/2006/relationships/hyperlink" Target="consultantplus://offline/ref=9AE3238E685AA518B88805B6B03324109B650CB067D79240210A399F9F2A5A4DEFF9C93E6AB730CFF572F7E714030315E3D0B1FB00FA2FD8J7U3I" TargetMode="External"/><Relationship Id="rId254" Type="http://schemas.openxmlformats.org/officeDocument/2006/relationships/hyperlink" Target="consultantplus://offline/ref=9AE3238E685AA518B88805B6B03324109B650CB067D79240210A399F9F2A5A4DEFF9C93E6AB637CCF572F7E714030315E3D0B1FB00FA2FD8J7U3I" TargetMode="External"/><Relationship Id="rId28" Type="http://schemas.openxmlformats.org/officeDocument/2006/relationships/hyperlink" Target="consultantplus://offline/ref=9AE3238E685AA518B88805B6B03324109B650CB067D79240210A399F9F2A5A4DEFF9C93E6AB532C8F072F7E714030315E3D0B1FB00FA2FD8J7U3I" TargetMode="External"/><Relationship Id="rId49" Type="http://schemas.openxmlformats.org/officeDocument/2006/relationships/hyperlink" Target="consultantplus://offline/ref=9AE3238E685AA518B88805B6B03324109B650CB067D79240210A399F9F2A5A4DEFF9C93E6AB636CEF372F7E714030315E3D0B1FB00FA2FD8J7U3I" TargetMode="External"/><Relationship Id="rId114" Type="http://schemas.openxmlformats.org/officeDocument/2006/relationships/hyperlink" Target="consultantplus://offline/ref=9AE3238E685AA518B88805B6B03324109B650CB067D79240210A399F9F2A5A4DEFF9C93E6AB637CCF572F7E714030315E3D0B1FB00FA2FD8J7U3I" TargetMode="External"/><Relationship Id="rId275" Type="http://schemas.openxmlformats.org/officeDocument/2006/relationships/hyperlink" Target="consultantplus://offline/ref=9AE3238E685AA518B88805B6B03324109B670FB463D39240210A399F9F2A5A4DEFF9C93A6BB43E98A43DF6BB51501015E5D0B2FB1CJFUBI" TargetMode="External"/><Relationship Id="rId296" Type="http://schemas.openxmlformats.org/officeDocument/2006/relationships/image" Target="media/image22.jpeg"/><Relationship Id="rId60" Type="http://schemas.openxmlformats.org/officeDocument/2006/relationships/hyperlink" Target="consultantplus://offline/ref=9AE3238E685AA518B88805B6B03324109B650CB067D79240210A399F9F2A5A4DEFF9C93E6AB736C9FC72F7E714030315E3D0B1FB00FA2FD8J7U3I" TargetMode="External"/><Relationship Id="rId81" Type="http://schemas.openxmlformats.org/officeDocument/2006/relationships/hyperlink" Target="consultantplus://offline/ref=9AE3238E685AA518B88805B6B03324109B650CB067D79240210A399F9F2A5A4DEFF9C93E6AB436CFF372F7E714030315E3D0B1FB00FA2FD8J7U3I" TargetMode="External"/><Relationship Id="rId135" Type="http://schemas.openxmlformats.org/officeDocument/2006/relationships/hyperlink" Target="consultantplus://offline/ref=9AE3238E685AA518B88805B6B03324109B650CB067D79240210A399F9F2A5A4DEFF9C93E6AB535C8F572F7E714030315E3D0B1FB00FA2FD8J7U3I" TargetMode="External"/><Relationship Id="rId156" Type="http://schemas.openxmlformats.org/officeDocument/2006/relationships/hyperlink" Target="consultantplus://offline/ref=9AE3238E685AA518B88805B6B03324109B650CB067D79240210A399F9F2A5A4DEFF9C93E6AB535C8F572F7E714030315E3D0B1FB00FA2FD8J7U3I" TargetMode="External"/><Relationship Id="rId177" Type="http://schemas.openxmlformats.org/officeDocument/2006/relationships/hyperlink" Target="consultantplus://offline/ref=9AE3238E685AA518B88805B6B03324109B650CB067D79240210A399F9F2A5A4DEFF9C93E6AB536CBF772F7E714030315E3D0B1FB00FA2FD8J7U3I" TargetMode="External"/><Relationship Id="rId198" Type="http://schemas.openxmlformats.org/officeDocument/2006/relationships/hyperlink" Target="consultantplus://offline/ref=9AE3238E685AA518B88805B6B03324109B650CB067D79240210A399F9F2A5A4DEFF9C93E6AB635CFF772F7E714030315E3D0B1FB00FA2FD8J7U3I" TargetMode="External"/><Relationship Id="rId202" Type="http://schemas.openxmlformats.org/officeDocument/2006/relationships/hyperlink" Target="consultantplus://offline/ref=9AE3238E685AA518B88805B6B03324109B650CB067D79240210A399F9F2A5A4DEFF9C93E6AB53DCBF372F7E714030315E3D0B1FB00FA2FD8J7U3I" TargetMode="External"/><Relationship Id="rId223" Type="http://schemas.openxmlformats.org/officeDocument/2006/relationships/hyperlink" Target="consultantplus://offline/ref=9AE3238E685AA518B88805B6B03324109B650CB067D79240210A399F9F2A5A4DEFF9C93E6AB730CFF572F7E714030315E3D0B1FB00FA2FD8J7U3I" TargetMode="External"/><Relationship Id="rId244" Type="http://schemas.openxmlformats.org/officeDocument/2006/relationships/hyperlink" Target="consultantplus://offline/ref=9AE3238E685AA518B88805B6B03324109B650CB067D79240210A399F9F2A5A4DEFF9C93E6AB433CEFD72F7E714030315E3D0B1FB00FA2FD8J7U3I" TargetMode="External"/><Relationship Id="rId18" Type="http://schemas.openxmlformats.org/officeDocument/2006/relationships/hyperlink" Target="consultantplus://offline/ref=9AE3238E685AA518B88805B6B03324109B650CB067D79240210A399F9F2A5A4DEFF9C93E6AB73DC8F572F7E714030315E3D0B1FB00FA2FD8J7U3I" TargetMode="External"/><Relationship Id="rId39" Type="http://schemas.openxmlformats.org/officeDocument/2006/relationships/hyperlink" Target="consultantplus://offline/ref=9AE3238E685AA518B88805B6B03324109B650CB067D79240210A399F9F2A5A4DEFF9C93E6AB433CEFD72F7E714030315E3D0B1FB00FA2FD8J7U3I" TargetMode="External"/><Relationship Id="rId265" Type="http://schemas.openxmlformats.org/officeDocument/2006/relationships/hyperlink" Target="consultantplus://offline/ref=9AE3238E685AA518B88805B6B03324109B600DB660D29240210A399F9F2A5A4DEFF9C93E6AB43CCEF572F7E714030315E3D0B1FB00FA2FD8J7U3I" TargetMode="External"/><Relationship Id="rId286" Type="http://schemas.openxmlformats.org/officeDocument/2006/relationships/image" Target="media/image12.jpeg"/><Relationship Id="rId50" Type="http://schemas.openxmlformats.org/officeDocument/2006/relationships/hyperlink" Target="consultantplus://offline/ref=9AE3238E685AA518B88805B6B03324109B650CB067D79240210A399F9F2A5A4DEFF9C93E6AB637CBF672F7E714030315E3D0B1FB00FA2FD8J7U3I" TargetMode="External"/><Relationship Id="rId104" Type="http://schemas.openxmlformats.org/officeDocument/2006/relationships/hyperlink" Target="consultantplus://offline/ref=9AE3238E685AA518B88805B6B03324109B650CB067D79240210A399F9F2A5A4DEFF9C93E6AB437C5F772F7E714030315E3D0B1FB00FA2FD8J7U3I" TargetMode="External"/><Relationship Id="rId125" Type="http://schemas.openxmlformats.org/officeDocument/2006/relationships/hyperlink" Target="consultantplus://offline/ref=9AE3238E685AA518B88805B6B03324109B650CB067D79240210A399F9F2A5A4DEFF9C93E6AB437C5F772F7E714030315E3D0B1FB00FA2FD8J7U3I" TargetMode="External"/><Relationship Id="rId146" Type="http://schemas.openxmlformats.org/officeDocument/2006/relationships/hyperlink" Target="consultantplus://offline/ref=9AE3238E685AA518B88805B6B03324109B650CB067D79240210A399F9F2A5A4DEFF9C93E6AB53CC4F372F7E714030315E3D0B1FB00FA2FD8J7U3I" TargetMode="External"/><Relationship Id="rId167" Type="http://schemas.openxmlformats.org/officeDocument/2006/relationships/hyperlink" Target="consultantplus://offline/ref=9AE3238E685AA518B88805B6B03324109B650CB067D79240210A399F9F2A5A4DEFF9C93E6AB53DCBF372F7E714030315E3D0B1FB00FA2FD8J7U3I" TargetMode="External"/><Relationship Id="rId188" Type="http://schemas.openxmlformats.org/officeDocument/2006/relationships/hyperlink" Target="consultantplus://offline/ref=9AE3238E685AA518B88805B6B03324109B650CB067D79240210A399F9F2A5A4DEFF9C93E6AB637CCF572F7E714030315E3D0B1FB00FA2FD8J7U3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45</Pages>
  <Words>19111</Words>
  <Characters>108933</Characters>
  <Application>Microsoft Office Word</Application>
  <DocSecurity>0</DocSecurity>
  <Lines>907</Lines>
  <Paragraphs>255</Paragraphs>
  <ScaleCrop>false</ScaleCrop>
  <Company/>
  <LinksUpToDate>false</LinksUpToDate>
  <CharactersWithSpaces>127789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angelutsa</dc:creator>
  <cp:lastModifiedBy>angelutsa</cp:lastModifiedBy>
  <cp:revision>1</cp:revision>
  <dcterms:created xsi:type="dcterms:W3CDTF">2023-10-16T08:19:00Z</dcterms:created>
  <dcterms:modified xsi:type="dcterms:W3CDTF">2023-10-16T08:21:00Z</dcterms:modified>
</cp:coreProperties>
</file>