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            ПРАВИТЕЛЬСТВО РОССИЙСКОЙ ФЕДЕРАЦИИ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                  Р А С П О Р Я Ж Е Н И Е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                от 14 июля 2012 г. N 1273-р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                          МОСКВА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(В редакции Распоряжения Правительства Российской Федерации</w:t>
      </w:r>
    </w:p>
    <w:p w:rsidR="00000000" w:rsidRDefault="001A4EF8">
      <w:pPr>
        <w:pStyle w:val="HTML"/>
      </w:pPr>
      <w:r>
        <w:t xml:space="preserve">                    </w:t>
      </w:r>
      <w:hyperlink r:id="rId4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</w:p>
    <w:p w:rsidR="00000000" w:rsidRDefault="001A4EF8">
      <w:pPr>
        <w:pStyle w:val="HTML"/>
        <w:rPr>
          <w:rStyle w:val="a3"/>
        </w:rPr>
      </w:pPr>
      <w:r>
        <w:t xml:space="preserve">     1. В   целях   реализации   Федерального   закона   </w:t>
      </w:r>
      <w:r>
        <w:fldChar w:fldCharType="begin"/>
      </w:r>
      <w:r>
        <w:instrText xml:space="preserve"> </w:instrText>
      </w:r>
      <w:r>
        <w:instrText>HYPERLINK "k6clnthook://&amp;nd=102121692"</w:instrText>
      </w:r>
      <w:r>
        <w:instrText xml:space="preserve"> </w:instrText>
      </w:r>
      <w:r>
        <w:fldChar w:fldCharType="separate"/>
      </w:r>
      <w:r>
        <w:rPr>
          <w:rStyle w:val="a3"/>
        </w:rPr>
        <w:t>"О порядке</w:t>
      </w:r>
    </w:p>
    <w:p w:rsidR="00000000" w:rsidRDefault="001A4EF8">
      <w:pPr>
        <w:pStyle w:val="HTML"/>
        <w:rPr>
          <w:rStyle w:val="a3"/>
        </w:rPr>
      </w:pPr>
      <w:r>
        <w:rPr>
          <w:rStyle w:val="a3"/>
        </w:rPr>
        <w:t xml:space="preserve">осуществления  иностранных  инвестиций  в  </w:t>
      </w:r>
      <w:r>
        <w:rPr>
          <w:rStyle w:val="a3"/>
        </w:rPr>
        <w:t>хозяйственные  общества,</w:t>
      </w:r>
    </w:p>
    <w:p w:rsidR="00000000" w:rsidRDefault="001A4EF8">
      <w:pPr>
        <w:pStyle w:val="HTML"/>
        <w:rPr>
          <w:rStyle w:val="a3"/>
        </w:rPr>
      </w:pPr>
      <w:r>
        <w:rPr>
          <w:rStyle w:val="a3"/>
        </w:rPr>
        <w:t>имеющие  стратегическое  значение  для обеспечения обороны страны и</w:t>
      </w:r>
    </w:p>
    <w:p w:rsidR="00000000" w:rsidRDefault="001A4EF8">
      <w:pPr>
        <w:pStyle w:val="HTML"/>
      </w:pPr>
      <w:r>
        <w:rPr>
          <w:rStyle w:val="a3"/>
        </w:rPr>
        <w:t>безопасности    государства"</w:t>
      </w:r>
      <w:r>
        <w:fldChar w:fldCharType="end"/>
      </w:r>
      <w:r>
        <w:t xml:space="preserve">    утвердить    прилагаемый   перечень</w:t>
      </w:r>
    </w:p>
    <w:p w:rsidR="00000000" w:rsidRDefault="001A4EF8">
      <w:pPr>
        <w:pStyle w:val="HTML"/>
      </w:pPr>
      <w:r>
        <w:t>технологий,  имеющих  важное  социально-экономическое  значение или</w:t>
      </w:r>
    </w:p>
    <w:p w:rsidR="00000000" w:rsidRDefault="001A4EF8">
      <w:pPr>
        <w:pStyle w:val="HTML"/>
      </w:pPr>
      <w:r>
        <w:t>важное  значение  для  обор</w:t>
      </w:r>
      <w:r>
        <w:t>оны  страны  и  безопасности государства</w:t>
      </w:r>
    </w:p>
    <w:p w:rsidR="00000000" w:rsidRDefault="001A4EF8">
      <w:pPr>
        <w:pStyle w:val="HTML"/>
      </w:pPr>
      <w:r>
        <w:t>(критических технологий).</w:t>
      </w:r>
    </w:p>
    <w:p w:rsidR="00000000" w:rsidRDefault="001A4EF8">
      <w:pPr>
        <w:pStyle w:val="HTML"/>
      </w:pPr>
      <w:r>
        <w:t xml:space="preserve">     2. Признать   утратившим   силу   распоряжение   Правительства</w:t>
      </w:r>
    </w:p>
    <w:p w:rsidR="00000000" w:rsidRDefault="001A4EF8">
      <w:pPr>
        <w:pStyle w:val="HTML"/>
      </w:pPr>
      <w:r>
        <w:t xml:space="preserve">Российской   Федерации  </w:t>
      </w:r>
      <w:hyperlink r:id="rId5" w:history="1">
        <w:r>
          <w:rPr>
            <w:rStyle w:val="a3"/>
          </w:rPr>
          <w:t>от  25 августа  2008 г. N 1243-р</w:t>
        </w:r>
      </w:hyperlink>
      <w:r>
        <w:t xml:space="preserve">  (Собрание</w:t>
      </w:r>
    </w:p>
    <w:p w:rsidR="00000000" w:rsidRDefault="001A4EF8">
      <w:pPr>
        <w:pStyle w:val="HTML"/>
      </w:pPr>
      <w:r>
        <w:t>законодате</w:t>
      </w:r>
      <w:r>
        <w:t>льства Российской Федерации, 2008, N 35, ст. 4068).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 Председатель Правительства</w:t>
      </w:r>
    </w:p>
    <w:p w:rsidR="00000000" w:rsidRDefault="001A4EF8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1A4EF8">
      <w:pPr>
        <w:pStyle w:val="HTML"/>
      </w:pPr>
      <w:r>
        <w:t xml:space="preserve">     __________________________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 УТВЕРЖДЕН</w:t>
      </w:r>
    </w:p>
    <w:p w:rsidR="00000000" w:rsidRDefault="001A4EF8">
      <w:pPr>
        <w:pStyle w:val="HTML"/>
      </w:pPr>
      <w:r>
        <w:t xml:space="preserve">     распоряжением Правительства</w:t>
      </w:r>
    </w:p>
    <w:p w:rsidR="00000000" w:rsidRDefault="001A4EF8">
      <w:pPr>
        <w:pStyle w:val="HTML"/>
      </w:pPr>
      <w:r>
        <w:t xml:space="preserve">     </w:t>
      </w:r>
      <w:r>
        <w:t>Российской Федерации</w:t>
      </w:r>
    </w:p>
    <w:p w:rsidR="00000000" w:rsidRDefault="001A4EF8">
      <w:pPr>
        <w:pStyle w:val="HTML"/>
      </w:pPr>
      <w:r>
        <w:t xml:space="preserve">     от 14 июля 2012 г.</w:t>
      </w:r>
    </w:p>
    <w:p w:rsidR="00000000" w:rsidRDefault="001A4EF8">
      <w:pPr>
        <w:pStyle w:val="HTML"/>
      </w:pPr>
      <w:r>
        <w:t xml:space="preserve">     N 1273-р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                      П Е Р Е Ч Е Н Ь</w:t>
      </w:r>
    </w:p>
    <w:p w:rsidR="00000000" w:rsidRDefault="001A4EF8">
      <w:pPr>
        <w:pStyle w:val="HTML"/>
      </w:pPr>
      <w:r>
        <w:t xml:space="preserve">        технологий, имеющих важное социально-экономическое</w:t>
      </w:r>
    </w:p>
    <w:p w:rsidR="00000000" w:rsidRDefault="001A4EF8">
      <w:pPr>
        <w:pStyle w:val="HTML"/>
      </w:pPr>
      <w:r>
        <w:t xml:space="preserve">          значение или важное значение для обороны страны</w:t>
      </w:r>
    </w:p>
    <w:p w:rsidR="00000000" w:rsidRDefault="001A4EF8">
      <w:pPr>
        <w:pStyle w:val="HTML"/>
      </w:pPr>
      <w:r>
        <w:t xml:space="preserve">        и безопасности государства (</w:t>
      </w:r>
      <w:r>
        <w:t>критических технологий)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(В редакции Распоряжения Правительства Российской Федерации</w:t>
      </w:r>
    </w:p>
    <w:p w:rsidR="00000000" w:rsidRDefault="001A4EF8">
      <w:pPr>
        <w:pStyle w:val="HTML"/>
      </w:pPr>
      <w:r>
        <w:t xml:space="preserve">                    </w:t>
      </w:r>
      <w:hyperlink r:id="rId6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 1. Базовые  и  критические  военные  и промышленные технологии</w:t>
      </w:r>
    </w:p>
    <w:p w:rsidR="00000000" w:rsidRDefault="001A4EF8">
      <w:pPr>
        <w:pStyle w:val="HTML"/>
      </w:pPr>
      <w:r>
        <w:t>дл</w:t>
      </w:r>
      <w:r>
        <w:t>я  создания перспективных видов вооружения, военной и специальной</w:t>
      </w:r>
    </w:p>
    <w:p w:rsidR="00000000" w:rsidRDefault="001A4EF8">
      <w:pPr>
        <w:pStyle w:val="HTML"/>
      </w:pPr>
      <w:r>
        <w:t>техники, боеприпасов и спецхимии (В      редакции      Распоряжения</w:t>
      </w:r>
    </w:p>
    <w:p w:rsidR="00000000" w:rsidRDefault="001A4EF8">
      <w:pPr>
        <w:pStyle w:val="HTML"/>
      </w:pPr>
      <w:r>
        <w:t xml:space="preserve">Правительства Российской Федерации </w:t>
      </w:r>
      <w:hyperlink r:id="rId7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  <w:r>
        <w:t xml:space="preserve">     2. Баз</w:t>
      </w:r>
      <w:r>
        <w:t>овые технологии силовой электротехники</w:t>
      </w:r>
    </w:p>
    <w:p w:rsidR="00000000" w:rsidRDefault="001A4EF8">
      <w:pPr>
        <w:pStyle w:val="HTML"/>
      </w:pPr>
      <w:r>
        <w:t xml:space="preserve">     3. Биокаталитические,    биосинтетические    и    биосенсорные</w:t>
      </w:r>
    </w:p>
    <w:p w:rsidR="00000000" w:rsidRDefault="001A4EF8">
      <w:pPr>
        <w:pStyle w:val="HTML"/>
      </w:pPr>
      <w:r>
        <w:t>технологии</w:t>
      </w:r>
    </w:p>
    <w:p w:rsidR="00000000" w:rsidRDefault="001A4EF8">
      <w:pPr>
        <w:pStyle w:val="HTML"/>
      </w:pPr>
      <w:r>
        <w:t xml:space="preserve">     4. (Исключен - Распоряжение Правительства Российской Федерации</w:t>
      </w:r>
    </w:p>
    <w:p w:rsidR="00000000" w:rsidRDefault="001A4EF8">
      <w:pPr>
        <w:pStyle w:val="HTML"/>
      </w:pPr>
      <w:hyperlink r:id="rId8" w:tooltip="" w:history="1">
        <w:r>
          <w:rPr>
            <w:rStyle w:val="a3"/>
          </w:rPr>
          <w:t>от 24.06.2013 г. N 10</w:t>
        </w:r>
        <w:r>
          <w:rPr>
            <w:rStyle w:val="a3"/>
          </w:rPr>
          <w:t>59-р</w:t>
        </w:r>
      </w:hyperlink>
      <w:r>
        <w:t>)</w:t>
      </w:r>
    </w:p>
    <w:p w:rsidR="00000000" w:rsidRDefault="001A4EF8">
      <w:pPr>
        <w:pStyle w:val="HTML"/>
      </w:pPr>
      <w:r>
        <w:t xml:space="preserve">     5. Геномные, протеомные и постгеномные технологии</w:t>
      </w:r>
    </w:p>
    <w:p w:rsidR="00000000" w:rsidRDefault="001A4EF8">
      <w:pPr>
        <w:pStyle w:val="HTML"/>
      </w:pPr>
      <w:r>
        <w:t xml:space="preserve">     6. Тканевые   и    клеточные    технологии,    репродуктивные</w:t>
      </w:r>
    </w:p>
    <w:p w:rsidR="00000000" w:rsidRDefault="001A4EF8">
      <w:pPr>
        <w:pStyle w:val="HTML"/>
      </w:pPr>
      <w:r>
        <w:t>технологии, включая клеточные, в медицине и ветеринарии (В редакции</w:t>
      </w:r>
    </w:p>
    <w:p w:rsidR="00000000" w:rsidRDefault="001A4EF8">
      <w:pPr>
        <w:pStyle w:val="HTML"/>
      </w:pPr>
      <w:r>
        <w:t xml:space="preserve">Распоряжения        Правительства        Российской       </w:t>
      </w:r>
      <w:r>
        <w:t>Федерации</w:t>
      </w:r>
    </w:p>
    <w:p w:rsidR="00000000" w:rsidRDefault="001A4EF8">
      <w:pPr>
        <w:pStyle w:val="HTML"/>
      </w:pPr>
      <w:hyperlink r:id="rId9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  <w:r>
        <w:lastRenderedPageBreak/>
        <w:t xml:space="preserve">     7. Компьютерное  моделирование наноматериалов, наноустройств и</w:t>
      </w:r>
    </w:p>
    <w:p w:rsidR="00000000" w:rsidRDefault="001A4EF8">
      <w:pPr>
        <w:pStyle w:val="HTML"/>
      </w:pPr>
      <w:r>
        <w:t>нанотехнологий</w:t>
      </w:r>
    </w:p>
    <w:p w:rsidR="00000000" w:rsidRDefault="001A4EF8">
      <w:pPr>
        <w:pStyle w:val="HTML"/>
      </w:pPr>
      <w:r>
        <w:t xml:space="preserve">     8. Нано-, био-, информационные, когнитивные технологии</w:t>
      </w:r>
    </w:p>
    <w:p w:rsidR="00000000" w:rsidRDefault="001A4EF8">
      <w:pPr>
        <w:pStyle w:val="HTML"/>
      </w:pPr>
      <w:r>
        <w:t xml:space="preserve">     9. Технологии  атомной</w:t>
      </w:r>
      <w:r>
        <w:t xml:space="preserve">  энергетики, ядерного топливного цикла,</w:t>
      </w:r>
    </w:p>
    <w:p w:rsidR="00000000" w:rsidRDefault="001A4EF8">
      <w:pPr>
        <w:pStyle w:val="HTML"/>
      </w:pPr>
      <w:r>
        <w:t>безопасного  обращения  с  радиоактивными  отходами  и отработавшим</w:t>
      </w:r>
    </w:p>
    <w:p w:rsidR="00000000" w:rsidRDefault="001A4EF8">
      <w:pPr>
        <w:pStyle w:val="HTML"/>
      </w:pPr>
      <w:r>
        <w:t>ядерным топливом</w:t>
      </w:r>
    </w:p>
    <w:p w:rsidR="00000000" w:rsidRDefault="001A4EF8">
      <w:pPr>
        <w:pStyle w:val="HTML"/>
      </w:pPr>
      <w:r>
        <w:t xml:space="preserve">     10. Технологии биоинженерии и генной инженерии (В     редакции</w:t>
      </w:r>
    </w:p>
    <w:p w:rsidR="00000000" w:rsidRDefault="001A4EF8">
      <w:pPr>
        <w:pStyle w:val="HTML"/>
      </w:pPr>
      <w:r>
        <w:t>Распоряжения        Правительства        Российской       Феде</w:t>
      </w:r>
      <w:r>
        <w:t>рации</w:t>
      </w:r>
    </w:p>
    <w:p w:rsidR="00000000" w:rsidRDefault="001A4EF8">
      <w:pPr>
        <w:pStyle w:val="HTML"/>
      </w:pPr>
      <w:hyperlink r:id="rId10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  <w:r>
        <w:t xml:space="preserve">     11. Технологии диагностики наноматериалов и наноустройств</w:t>
      </w:r>
    </w:p>
    <w:p w:rsidR="00000000" w:rsidRDefault="001A4EF8">
      <w:pPr>
        <w:pStyle w:val="HTML"/>
      </w:pPr>
      <w:r>
        <w:t xml:space="preserve">     12. Технологии доступа к широкополосным мультимедийным услугам</w:t>
      </w:r>
    </w:p>
    <w:p w:rsidR="00000000" w:rsidRDefault="001A4EF8">
      <w:pPr>
        <w:pStyle w:val="HTML"/>
      </w:pPr>
      <w:r>
        <w:t xml:space="preserve">     13. Технологии   информационных,   упр</w:t>
      </w:r>
      <w:r>
        <w:t>авляющих,  навигационных</w:t>
      </w:r>
    </w:p>
    <w:p w:rsidR="00000000" w:rsidRDefault="001A4EF8">
      <w:pPr>
        <w:pStyle w:val="HTML"/>
      </w:pPr>
      <w:r>
        <w:t>систем</w:t>
      </w:r>
    </w:p>
    <w:p w:rsidR="00000000" w:rsidRDefault="001A4EF8">
      <w:pPr>
        <w:pStyle w:val="HTML"/>
      </w:pPr>
      <w:r>
        <w:t xml:space="preserve">     14. Технологии   мониторинга   и   прогнозирования   состояния</w:t>
      </w:r>
    </w:p>
    <w:p w:rsidR="00000000" w:rsidRDefault="001A4EF8">
      <w:pPr>
        <w:pStyle w:val="HTML"/>
      </w:pPr>
      <w:r>
        <w:t>окружающей среды, предотвращения и ликвидации ее загрязнения</w:t>
      </w:r>
    </w:p>
    <w:p w:rsidR="00000000" w:rsidRDefault="001A4EF8">
      <w:pPr>
        <w:pStyle w:val="HTML"/>
      </w:pPr>
      <w:r>
        <w:t xml:space="preserve">     15. Технологии наноустройств и микросистемной техники</w:t>
      </w:r>
    </w:p>
    <w:p w:rsidR="00000000" w:rsidRDefault="001A4EF8">
      <w:pPr>
        <w:pStyle w:val="HTML"/>
      </w:pPr>
      <w:r>
        <w:t xml:space="preserve">     16. Технологии  новых  и  возоб</w:t>
      </w:r>
      <w:r>
        <w:t>новляемых  источников  энергии,</w:t>
      </w:r>
    </w:p>
    <w:p w:rsidR="00000000" w:rsidRDefault="001A4EF8">
      <w:pPr>
        <w:pStyle w:val="HTML"/>
      </w:pPr>
      <w:r>
        <w:t>включая водородную энергетику</w:t>
      </w:r>
    </w:p>
    <w:p w:rsidR="00000000" w:rsidRDefault="001A4EF8">
      <w:pPr>
        <w:pStyle w:val="HTML"/>
      </w:pPr>
      <w:r>
        <w:t xml:space="preserve">     17. Технологии    обеспечения   защиты   и   жизнедеятельности</w:t>
      </w:r>
    </w:p>
    <w:p w:rsidR="00000000" w:rsidRDefault="001A4EF8">
      <w:pPr>
        <w:pStyle w:val="HTML"/>
      </w:pPr>
      <w:r>
        <w:t>населения   и   опасных   объектов   при  угрозах  террористических</w:t>
      </w:r>
    </w:p>
    <w:p w:rsidR="00000000" w:rsidRDefault="001A4EF8">
      <w:pPr>
        <w:pStyle w:val="HTML"/>
      </w:pPr>
      <w:r>
        <w:t>проявлений</w:t>
      </w:r>
    </w:p>
    <w:p w:rsidR="00000000" w:rsidRDefault="001A4EF8">
      <w:pPr>
        <w:pStyle w:val="HTML"/>
      </w:pPr>
      <w:r>
        <w:t xml:space="preserve">     18. Технологии    переработки    и    утил</w:t>
      </w:r>
      <w:r>
        <w:t>изации   техногенных</w:t>
      </w:r>
    </w:p>
    <w:p w:rsidR="00000000" w:rsidRDefault="001A4EF8">
      <w:pPr>
        <w:pStyle w:val="HTML"/>
      </w:pPr>
      <w:r>
        <w:t>образований и отходов</w:t>
      </w:r>
    </w:p>
    <w:p w:rsidR="00000000" w:rsidRDefault="001A4EF8">
      <w:pPr>
        <w:pStyle w:val="HTML"/>
      </w:pPr>
      <w:r>
        <w:t xml:space="preserve">     19. Технологии    поиска,    сбора,    хранения,    обработки,</w:t>
      </w:r>
    </w:p>
    <w:p w:rsidR="00000000" w:rsidRDefault="001A4EF8">
      <w:pPr>
        <w:pStyle w:val="HTML"/>
      </w:pPr>
      <w:r>
        <w:t>предоставления, распространения и защиты информации</w:t>
      </w:r>
    </w:p>
    <w:p w:rsidR="00000000" w:rsidRDefault="001A4EF8">
      <w:pPr>
        <w:pStyle w:val="HTML"/>
      </w:pPr>
      <w:r>
        <w:t xml:space="preserve">     20. Технологии  и  программное  обеспечение  распределенных  и</w:t>
      </w:r>
    </w:p>
    <w:p w:rsidR="00000000" w:rsidRDefault="001A4EF8">
      <w:pPr>
        <w:pStyle w:val="HTML"/>
      </w:pPr>
      <w:r>
        <w:t>высокопроизводительных вычислительных систем</w:t>
      </w:r>
    </w:p>
    <w:p w:rsidR="00000000" w:rsidRDefault="001A4EF8">
      <w:pPr>
        <w:pStyle w:val="HTML"/>
      </w:pPr>
      <w:r>
        <w:t xml:space="preserve">     21. Технологии    производства    металлов    и   сплавов   со</w:t>
      </w:r>
    </w:p>
    <w:p w:rsidR="00000000" w:rsidRDefault="001A4EF8">
      <w:pPr>
        <w:pStyle w:val="HTML"/>
      </w:pPr>
      <w:r>
        <w:t>специальными  свойствами,  используемых при производстве вооружения</w:t>
      </w:r>
    </w:p>
    <w:p w:rsidR="00000000" w:rsidRDefault="001A4EF8">
      <w:pPr>
        <w:pStyle w:val="HTML"/>
      </w:pPr>
      <w:r>
        <w:t>и военной техники</w:t>
      </w:r>
    </w:p>
    <w:p w:rsidR="00000000" w:rsidRDefault="001A4EF8">
      <w:pPr>
        <w:pStyle w:val="HTML"/>
      </w:pPr>
      <w:r>
        <w:t xml:space="preserve">     22. Технологии   предупреждения   и   ликвидации  чр</w:t>
      </w:r>
      <w:r>
        <w:t>езвычайных</w:t>
      </w:r>
    </w:p>
    <w:p w:rsidR="00000000" w:rsidRDefault="001A4EF8">
      <w:pPr>
        <w:pStyle w:val="HTML"/>
      </w:pPr>
      <w:r>
        <w:t>ситуаций природного и техногенного характера</w:t>
      </w:r>
    </w:p>
    <w:p w:rsidR="00000000" w:rsidRDefault="001A4EF8">
      <w:pPr>
        <w:pStyle w:val="HTML"/>
      </w:pPr>
      <w:r>
        <w:t xml:space="preserve">     23. Технологии   поиска,  разведки,  разработки  месторождений</w:t>
      </w:r>
    </w:p>
    <w:p w:rsidR="00000000" w:rsidRDefault="001A4EF8">
      <w:pPr>
        <w:pStyle w:val="HTML"/>
      </w:pPr>
      <w:r>
        <w:t>полезных ископаемых и их добычи</w:t>
      </w:r>
    </w:p>
    <w:p w:rsidR="00000000" w:rsidRDefault="001A4EF8">
      <w:pPr>
        <w:pStyle w:val="HTML"/>
      </w:pPr>
      <w:r>
        <w:t xml:space="preserve">     24. Технологии    получения    и   обработки   конструкционных</w:t>
      </w:r>
    </w:p>
    <w:p w:rsidR="00000000" w:rsidRDefault="001A4EF8">
      <w:pPr>
        <w:pStyle w:val="HTML"/>
      </w:pPr>
      <w:r>
        <w:t>наноматериалов</w:t>
      </w:r>
    </w:p>
    <w:p w:rsidR="00000000" w:rsidRDefault="001A4EF8">
      <w:pPr>
        <w:pStyle w:val="HTML"/>
      </w:pPr>
      <w:r>
        <w:t xml:space="preserve">     25. Технолог</w:t>
      </w:r>
      <w:r>
        <w:t>ии    получения    и    обработки   функциональных</w:t>
      </w:r>
    </w:p>
    <w:p w:rsidR="00000000" w:rsidRDefault="001A4EF8">
      <w:pPr>
        <w:pStyle w:val="HTML"/>
      </w:pPr>
      <w:r>
        <w:t>наноматериалов</w:t>
      </w:r>
    </w:p>
    <w:p w:rsidR="00000000" w:rsidRDefault="001A4EF8">
      <w:pPr>
        <w:pStyle w:val="HTML"/>
      </w:pPr>
      <w:r>
        <w:t xml:space="preserve">     26. Технологии создания биосовместимых материалов</w:t>
      </w:r>
    </w:p>
    <w:p w:rsidR="00000000" w:rsidRDefault="001A4EF8">
      <w:pPr>
        <w:pStyle w:val="HTML"/>
      </w:pPr>
      <w:r>
        <w:t xml:space="preserve">     27. Технологии  создания высокоскоростных транспортных средств</w:t>
      </w:r>
    </w:p>
    <w:p w:rsidR="00000000" w:rsidRDefault="001A4EF8">
      <w:pPr>
        <w:pStyle w:val="HTML"/>
      </w:pPr>
      <w:r>
        <w:t>и интеллектуальных систем управления новыми видами транспорта</w:t>
      </w:r>
    </w:p>
    <w:p w:rsidR="00000000" w:rsidRDefault="001A4EF8">
      <w:pPr>
        <w:pStyle w:val="HTML"/>
      </w:pPr>
      <w:r>
        <w:t xml:space="preserve">     </w:t>
      </w:r>
      <w:r>
        <w:t>28. Технологии   создания   и   обработки   композиционных   и</w:t>
      </w:r>
    </w:p>
    <w:p w:rsidR="00000000" w:rsidRDefault="001A4EF8">
      <w:pPr>
        <w:pStyle w:val="HTML"/>
      </w:pPr>
      <w:r>
        <w:t>керамических материалов</w:t>
      </w:r>
    </w:p>
    <w:p w:rsidR="00000000" w:rsidRDefault="001A4EF8">
      <w:pPr>
        <w:pStyle w:val="HTML"/>
      </w:pPr>
      <w:r>
        <w:t xml:space="preserve">     29. Технологии создания и обработки кристаллических материалов</w:t>
      </w:r>
    </w:p>
    <w:p w:rsidR="00000000" w:rsidRDefault="001A4EF8">
      <w:pPr>
        <w:pStyle w:val="HTML"/>
      </w:pPr>
      <w:r>
        <w:t xml:space="preserve">     30. Технологии создания и обработки полимеров и эластомеров</w:t>
      </w:r>
    </w:p>
    <w:p w:rsidR="00000000" w:rsidRDefault="001A4EF8">
      <w:pPr>
        <w:pStyle w:val="HTML"/>
      </w:pPr>
      <w:r>
        <w:t xml:space="preserve">     31. Технологии создания мембран</w:t>
      </w:r>
      <w:r>
        <w:t xml:space="preserve"> и каталитических систем</w:t>
      </w:r>
    </w:p>
    <w:p w:rsidR="00000000" w:rsidRDefault="001A4EF8">
      <w:pPr>
        <w:pStyle w:val="HTML"/>
      </w:pPr>
      <w:r>
        <w:t xml:space="preserve">     32. Технологии  создания  ракетно-космической  и  транспортной</w:t>
      </w:r>
    </w:p>
    <w:p w:rsidR="00000000" w:rsidRDefault="001A4EF8">
      <w:pPr>
        <w:pStyle w:val="HTML"/>
      </w:pPr>
      <w:r>
        <w:t>техники нового поколения</w:t>
      </w:r>
    </w:p>
    <w:p w:rsidR="00000000" w:rsidRDefault="001A4EF8">
      <w:pPr>
        <w:pStyle w:val="HTML"/>
      </w:pPr>
      <w:r>
        <w:t xml:space="preserve">     33. Технологии создания электронной компонентной базы, включая</w:t>
      </w:r>
    </w:p>
    <w:p w:rsidR="00000000" w:rsidRDefault="001A4EF8">
      <w:pPr>
        <w:pStyle w:val="HTML"/>
      </w:pPr>
      <w:r>
        <w:t>обеспечение   ее  устойчивости  к  действию  факторов  космического</w:t>
      </w:r>
    </w:p>
    <w:p w:rsidR="00000000" w:rsidRDefault="001A4EF8">
      <w:pPr>
        <w:pStyle w:val="HTML"/>
      </w:pPr>
      <w:r>
        <w:t>пр</w:t>
      </w:r>
      <w:r>
        <w:t>остранства (В   редакции  Распоряжения  Правительства  Российской</w:t>
      </w:r>
    </w:p>
    <w:p w:rsidR="00000000" w:rsidRDefault="001A4EF8">
      <w:pPr>
        <w:pStyle w:val="HTML"/>
      </w:pPr>
      <w:r>
        <w:t xml:space="preserve">Федерации </w:t>
      </w:r>
      <w:hyperlink r:id="rId11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  <w:r>
        <w:t xml:space="preserve">     34. Технологии      создания      энергосберегающих     систем</w:t>
      </w:r>
    </w:p>
    <w:p w:rsidR="00000000" w:rsidRDefault="001A4EF8">
      <w:pPr>
        <w:pStyle w:val="HTML"/>
      </w:pPr>
      <w:r>
        <w:t>транспортировки, распределения и использования энергии</w:t>
      </w:r>
    </w:p>
    <w:p w:rsidR="00000000" w:rsidRDefault="001A4EF8">
      <w:pPr>
        <w:pStyle w:val="HTML"/>
      </w:pPr>
      <w:r>
        <w:t xml:space="preserve">     35. Технологии   создания   энергоэффективных   двигателей   и</w:t>
      </w:r>
    </w:p>
    <w:p w:rsidR="00000000" w:rsidRDefault="001A4EF8">
      <w:pPr>
        <w:pStyle w:val="HTML"/>
      </w:pPr>
      <w:r>
        <w:t>движителей для транспортных систем</w:t>
      </w:r>
    </w:p>
    <w:p w:rsidR="00000000" w:rsidRDefault="001A4EF8">
      <w:pPr>
        <w:pStyle w:val="HTML"/>
      </w:pPr>
      <w:r>
        <w:t xml:space="preserve">     36. Технологии   снижения   потерь   от   социально   значимых</w:t>
      </w:r>
    </w:p>
    <w:p w:rsidR="00000000" w:rsidRDefault="001A4EF8">
      <w:pPr>
        <w:pStyle w:val="HTML"/>
      </w:pPr>
      <w:r>
        <w:t>заболеваний</w:t>
      </w:r>
    </w:p>
    <w:p w:rsidR="00000000" w:rsidRDefault="001A4EF8">
      <w:pPr>
        <w:pStyle w:val="HTML"/>
      </w:pPr>
      <w:r>
        <w:t xml:space="preserve">     37. Технологи</w:t>
      </w:r>
      <w:r>
        <w:t>и      энергоэффективного      производства     и</w:t>
      </w:r>
    </w:p>
    <w:p w:rsidR="00000000" w:rsidRDefault="001A4EF8">
      <w:pPr>
        <w:pStyle w:val="HTML"/>
      </w:pPr>
      <w:r>
        <w:t>преобразования энергии на органическом топливе</w:t>
      </w:r>
    </w:p>
    <w:p w:rsidR="00000000" w:rsidRDefault="001A4EF8">
      <w:pPr>
        <w:pStyle w:val="HTML"/>
      </w:pPr>
      <w:r>
        <w:t xml:space="preserve">     38. Технологии  экологически  безопасного  ресурсосберегающего</w:t>
      </w:r>
    </w:p>
    <w:p w:rsidR="00000000" w:rsidRDefault="001A4EF8">
      <w:pPr>
        <w:pStyle w:val="HTML"/>
      </w:pPr>
      <w:r>
        <w:t>производства  и переработки сельскохозяйственного сырья и продуктов</w:t>
      </w:r>
    </w:p>
    <w:p w:rsidR="00000000" w:rsidRDefault="001A4EF8">
      <w:pPr>
        <w:pStyle w:val="HTML"/>
      </w:pPr>
      <w:r>
        <w:t>питания</w:t>
      </w:r>
    </w:p>
    <w:p w:rsidR="00000000" w:rsidRDefault="001A4EF8">
      <w:pPr>
        <w:pStyle w:val="HTML"/>
      </w:pPr>
      <w:r>
        <w:t xml:space="preserve">     39. Технол</w:t>
      </w:r>
      <w:r>
        <w:t>огии создания энергоэффективных световых устройств</w:t>
      </w:r>
    </w:p>
    <w:p w:rsidR="00000000" w:rsidRDefault="001A4EF8">
      <w:pPr>
        <w:pStyle w:val="HTML"/>
      </w:pPr>
      <w:r>
        <w:lastRenderedPageBreak/>
        <w:t>(Дополнен   -   Распоряжение   Правительства  Российской  Федерации</w:t>
      </w:r>
    </w:p>
    <w:p w:rsidR="00000000" w:rsidRDefault="001A4EF8">
      <w:pPr>
        <w:pStyle w:val="HTML"/>
      </w:pPr>
      <w:hyperlink r:id="rId12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  <w:r>
        <w:t xml:space="preserve">     40. Технологии   создания   и   применения    конденсиро</w:t>
      </w:r>
      <w:r>
        <w:t>ванных</w:t>
      </w:r>
    </w:p>
    <w:p w:rsidR="00000000" w:rsidRDefault="001A4EF8">
      <w:pPr>
        <w:pStyle w:val="HTML"/>
      </w:pPr>
      <w:r>
        <w:t>энергетических систем,  включая  твердые  ракетные  топлива  нового</w:t>
      </w:r>
    </w:p>
    <w:p w:rsidR="00000000" w:rsidRDefault="001A4EF8">
      <w:pPr>
        <w:pStyle w:val="HTML"/>
      </w:pPr>
      <w:r>
        <w:t>поколения (Дополнен   -   Распоряжение   Правительства   Российской</w:t>
      </w:r>
    </w:p>
    <w:p w:rsidR="00000000" w:rsidRDefault="001A4EF8">
      <w:pPr>
        <w:pStyle w:val="HTML"/>
      </w:pPr>
      <w:r>
        <w:t xml:space="preserve">Федерации </w:t>
      </w:r>
      <w:hyperlink r:id="rId13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  <w:r>
        <w:t xml:space="preserve">     41. Технологии компьют</w:t>
      </w:r>
      <w:r>
        <w:t>ерного моделирования технически  сложных</w:t>
      </w:r>
    </w:p>
    <w:p w:rsidR="00000000" w:rsidRDefault="001A4EF8">
      <w:pPr>
        <w:pStyle w:val="HTML"/>
      </w:pPr>
      <w:r>
        <w:t>изделий и систем, а также объектов промышленной инфраструктуры</w:t>
      </w:r>
    </w:p>
    <w:p w:rsidR="00000000" w:rsidRDefault="001A4EF8">
      <w:pPr>
        <w:pStyle w:val="HTML"/>
      </w:pPr>
      <w:r>
        <w:t>(Дополнен   -   Распоряжение   Правительства  Российской  Федерации</w:t>
      </w:r>
    </w:p>
    <w:p w:rsidR="00000000" w:rsidRDefault="001A4EF8">
      <w:pPr>
        <w:pStyle w:val="HTML"/>
      </w:pPr>
      <w:hyperlink r:id="rId14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  <w:r>
        <w:t xml:space="preserve">     42.</w:t>
      </w:r>
      <w:r>
        <w:t xml:space="preserve"> Технологии контроля и  оперативной  диагностики  состояния</w:t>
      </w:r>
    </w:p>
    <w:p w:rsidR="00000000" w:rsidRDefault="001A4EF8">
      <w:pPr>
        <w:pStyle w:val="HTML"/>
      </w:pPr>
      <w:r>
        <w:t>технически сложных объектов (Дополнен  - Распоряжение Правительства</w:t>
      </w:r>
    </w:p>
    <w:p w:rsidR="00000000" w:rsidRDefault="001A4EF8">
      <w:pPr>
        <w:pStyle w:val="HTML"/>
      </w:pPr>
      <w:r>
        <w:t xml:space="preserve">Российской Федерации </w:t>
      </w:r>
      <w:hyperlink r:id="rId15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  <w:r>
        <w:t xml:space="preserve">     43. Технологии криобиологи</w:t>
      </w:r>
      <w:r>
        <w:t>и и сохранения биоматериалов</w:t>
      </w:r>
    </w:p>
    <w:p w:rsidR="00000000" w:rsidRDefault="001A4EF8">
      <w:pPr>
        <w:pStyle w:val="HTML"/>
      </w:pPr>
      <w:r>
        <w:t>(Дополнен   -   Распоряжение   Правительства  Российской  Федерации</w:t>
      </w:r>
    </w:p>
    <w:p w:rsidR="00000000" w:rsidRDefault="001A4EF8">
      <w:pPr>
        <w:pStyle w:val="HTML"/>
      </w:pPr>
      <w:hyperlink r:id="rId16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  <w:r>
        <w:t xml:space="preserve">     44. Технологии разработки и  производства  иммунобиологических</w:t>
      </w:r>
    </w:p>
    <w:p w:rsidR="00000000" w:rsidRDefault="001A4EF8">
      <w:pPr>
        <w:pStyle w:val="HTML"/>
      </w:pPr>
      <w:r>
        <w:t xml:space="preserve">лекарственных  </w:t>
      </w:r>
      <w:r>
        <w:t xml:space="preserve"> препаратов,   а    также    медицинских    изделий,</w:t>
      </w:r>
    </w:p>
    <w:p w:rsidR="00000000" w:rsidRDefault="001A4EF8">
      <w:pPr>
        <w:pStyle w:val="HTML"/>
      </w:pPr>
      <w:r>
        <w:t>предназначенных   для   диагностики,   профилактики    и    лечения</w:t>
      </w:r>
    </w:p>
    <w:p w:rsidR="00000000" w:rsidRDefault="001A4EF8">
      <w:pPr>
        <w:pStyle w:val="HTML"/>
      </w:pPr>
      <w:r>
        <w:t>заболеваний, представляющих опасность для окружающих (Дополнен    -</w:t>
      </w:r>
    </w:p>
    <w:p w:rsidR="00000000" w:rsidRDefault="001A4EF8">
      <w:pPr>
        <w:pStyle w:val="HTML"/>
      </w:pPr>
      <w:r>
        <w:t>Распоряжение        Правительства        Российской       Федерации</w:t>
      </w:r>
    </w:p>
    <w:p w:rsidR="00000000" w:rsidRDefault="001A4EF8">
      <w:pPr>
        <w:pStyle w:val="HTML"/>
      </w:pPr>
      <w:hyperlink r:id="rId17" w:tooltip="" w:history="1">
        <w:r>
          <w:rPr>
            <w:rStyle w:val="a3"/>
          </w:rPr>
          <w:t>от 24.06.2013 г. N 1059-р</w:t>
        </w:r>
      </w:hyperlink>
      <w:r>
        <w:t>)</w:t>
      </w:r>
    </w:p>
    <w:p w:rsidR="00000000" w:rsidRDefault="001A4EF8">
      <w:pPr>
        <w:pStyle w:val="HTML"/>
      </w:pPr>
    </w:p>
    <w:p w:rsidR="00000000" w:rsidRDefault="001A4EF8">
      <w:pPr>
        <w:pStyle w:val="HTML"/>
      </w:pPr>
    </w:p>
    <w:p w:rsidR="00000000" w:rsidRDefault="001A4EF8">
      <w:pPr>
        <w:pStyle w:val="HTML"/>
      </w:pPr>
      <w:r>
        <w:t xml:space="preserve">                           ____________</w:t>
      </w:r>
    </w:p>
    <w:p w:rsidR="001A4EF8" w:rsidRDefault="001A4EF8">
      <w:pPr>
        <w:pStyle w:val="HTML"/>
      </w:pPr>
    </w:p>
    <w:sectPr w:rsidR="001A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8349AF"/>
    <w:rsid w:val="001A4EF8"/>
    <w:rsid w:val="0083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337056" TargetMode="External"/><Relationship Id="rId13" Type="http://schemas.openxmlformats.org/officeDocument/2006/relationships/hyperlink" Target="k6clnthook://&amp;nd=10233705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337056" TargetMode="External"/><Relationship Id="rId12" Type="http://schemas.openxmlformats.org/officeDocument/2006/relationships/hyperlink" Target="k6clnthook://&amp;nd=102337056" TargetMode="External"/><Relationship Id="rId17" Type="http://schemas.openxmlformats.org/officeDocument/2006/relationships/hyperlink" Target="k6clnthook://&amp;nd=102337056" TargetMode="External"/><Relationship Id="rId2" Type="http://schemas.openxmlformats.org/officeDocument/2006/relationships/settings" Target="settings.xml"/><Relationship Id="rId16" Type="http://schemas.openxmlformats.org/officeDocument/2006/relationships/hyperlink" Target="k6clnthook://&amp;nd=102337056" TargetMode="External"/><Relationship Id="rId1" Type="http://schemas.openxmlformats.org/officeDocument/2006/relationships/styles" Target="styles.xml"/><Relationship Id="rId6" Type="http://schemas.openxmlformats.org/officeDocument/2006/relationships/hyperlink" Target="k6clnthook://&amp;nd=102337056" TargetMode="External"/><Relationship Id="rId11" Type="http://schemas.openxmlformats.org/officeDocument/2006/relationships/hyperlink" Target="k6clnthook://&amp;nd=102337056" TargetMode="External"/><Relationship Id="rId5" Type="http://schemas.openxmlformats.org/officeDocument/2006/relationships/hyperlink" Target="k6clnthook://&amp;nd=102124026" TargetMode="External"/><Relationship Id="rId15" Type="http://schemas.openxmlformats.org/officeDocument/2006/relationships/hyperlink" Target="k6clnthook://&amp;nd=102337056" TargetMode="External"/><Relationship Id="rId10" Type="http://schemas.openxmlformats.org/officeDocument/2006/relationships/hyperlink" Target="k6clnthook://&amp;nd=102337056" TargetMode="External"/><Relationship Id="rId19" Type="http://schemas.openxmlformats.org/officeDocument/2006/relationships/theme" Target="theme/theme1.xml"/><Relationship Id="rId4" Type="http://schemas.openxmlformats.org/officeDocument/2006/relationships/hyperlink" Target="k6clnthook://&amp;nd=102337056" TargetMode="External"/><Relationship Id="rId9" Type="http://schemas.openxmlformats.org/officeDocument/2006/relationships/hyperlink" Target="k6clnthook://&amp;nd=102337056" TargetMode="External"/><Relationship Id="rId14" Type="http://schemas.openxmlformats.org/officeDocument/2006/relationships/hyperlink" Target="k6clnthook://&amp;nd=102337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2014-03-25T16:43:00Z</dcterms:created>
  <dcterms:modified xsi:type="dcterms:W3CDTF">2014-03-25T16:43:00Z</dcterms:modified>
</cp:coreProperties>
</file>