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марта 2012 г. N 211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МЕР, НАПРАВЛЕННЫХ НА ОБЕСПЕЧЕНИЕ ВЫПОЛНЕНИЯ ОБЯЗАННОСТЕЙ,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ПРЕДУСМОТРЕННЫХ ФЕДЕРАЛЬНЫМ ЗАКОНОМ "О ПЕРСОНАЛЬНЫХ ДАННЫХ"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ПРИНЯТЫМИ В СООТВЕТСТВИИ С НИМ НОРМАТИВНЫМИ ПРАВОВЫМИ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АКТАМИ, ОПЕРАТОРАМИ, ЯВЛЯЮЩИМИСЯ ГОСУДАРСТВЕННЫМИ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МУНИЦИПАЛЬНЫМИ ОРГАНАМИ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20.07.2013 N 607)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18.1</w:t>
        </w:r>
      </w:hyperlink>
      <w:r>
        <w:rPr>
          <w:rFonts w:ascii="Calibri" w:hAnsi="Calibri" w:cs="Calibri"/>
        </w:rPr>
        <w:t xml:space="preserve"> Федерального закона "О персональных данных" Правительство Российской Федерации постановляет: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мер, направленных на обеспечение выполнения обязанностей, предусмотренных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2012 г. N 211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ПЕРЕЧЕНЬ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МЕР, НАПРАВЛЕННЫХ НА ОБЕСПЕЧЕНИЕ ВЫПОЛНЕНИЯ ОБЯЗАННОСТЕЙ,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ПРЕДУСМОТРЕННЫХ ФЕДЕРАЛЬНЫМ ЗАКОНОМ "О ПЕРСОНАЛЬНЫХ ДАННЫХ"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ПРИНЯТЫМИ В СООТВЕТСТВИИ С НИМ НОРМАТИВНЫМИ ПРАВОВЫМИ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АКТАМИ, ОПЕРАТОРАМИ, ЯВЛЯЮЩИМИСЯ ГОСУДАРСТВЕННЫМИ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МУНИЦИПАЛЬНЫМИ ОРГАНАМИ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20.07.2013 N 607)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 и принятыми в соответствии с ним нормативными правовыми актами: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20.07.2013 N 607)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утверждают актом руководителя государственного или муниципального органа следующие документы: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рассмотрения запросов субъектов персональных данных или их представителей;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работы с обезличенными данными;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информационных систем персональных данных;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20.07.2013 N 607)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должностной регламент (должностные обязанности) или должностная инструкция </w:t>
      </w:r>
      <w:proofErr w:type="gramStart"/>
      <w:r>
        <w:rPr>
          <w:rFonts w:ascii="Calibri" w:hAnsi="Calibri" w:cs="Calibri"/>
        </w:rPr>
        <w:t>ответственного</w:t>
      </w:r>
      <w:proofErr w:type="gramEnd"/>
      <w:r>
        <w:rPr>
          <w:rFonts w:ascii="Calibri" w:hAnsi="Calibri" w:cs="Calibri"/>
        </w:rPr>
        <w:t xml:space="preserve"> за организацию обработки персональных данных в государственном или муниципальном органе;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20.07.2013 N 607)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20.07.2013 N 607)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5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</w:t>
      </w:r>
      <w:r>
        <w:rPr>
          <w:rFonts w:ascii="Calibri" w:hAnsi="Calibri" w:cs="Calibri"/>
        </w:rPr>
        <w:lastRenderedPageBreak/>
        <w:t>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данных";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з) согласно </w:t>
      </w:r>
      <w:hyperlink r:id="rId19" w:history="1">
        <w:r>
          <w:rPr>
            <w:rFonts w:ascii="Calibri" w:hAnsi="Calibri" w:cs="Calibri"/>
            <w:color w:val="0000FF"/>
          </w:rPr>
          <w:t>требованиям и методам</w:t>
        </w:r>
      </w:hyperlink>
      <w:r>
        <w:rPr>
          <w:rFonts w:ascii="Calibri" w:hAnsi="Calibri" w:cs="Calibri"/>
        </w:rPr>
        <w:t>, установленным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54B8" w:rsidRDefault="004654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C1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54B8"/>
    <w:rsid w:val="00200B01"/>
    <w:rsid w:val="004654B8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5E371798122DC0D49651D762E93FADF3B3D5FD7363BCA955C8AF4F0WATDH" TargetMode="External"/><Relationship Id="rId13" Type="http://schemas.openxmlformats.org/officeDocument/2006/relationships/hyperlink" Target="consultantplus://offline/ref=27F5E371798122DC0D49651D762E93FADF3B3D5FD0333BCA955C8AF4F0AD3C30D0AB1A81E364A1A0W5T2H" TargetMode="External"/><Relationship Id="rId18" Type="http://schemas.openxmlformats.org/officeDocument/2006/relationships/hyperlink" Target="consultantplus://offline/ref=27F5E371798122DC0D49651D762E93FADF3B3D5FD7363BCA955C8AF4F0AD3C30D0AB1A81E364A0A6W5T8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F5E371798122DC0D49651D762E93FADF3B3D5FD0333BCA955C8AF4F0AD3C30D0AB1A81E364A1A0W5TEH" TargetMode="External"/><Relationship Id="rId12" Type="http://schemas.openxmlformats.org/officeDocument/2006/relationships/hyperlink" Target="consultantplus://offline/ref=27F5E371798122DC0D49651D762E93FADF3B3D5FD0333BCA955C8AF4F0AD3C30D0AB1A81E364A1A0W5T3H" TargetMode="External"/><Relationship Id="rId17" Type="http://schemas.openxmlformats.org/officeDocument/2006/relationships/hyperlink" Target="consultantplus://offline/ref=27F5E371798122DC0D49651D762E93FADF3B3D5FD7363BCA955C8AF4F0WAT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F5E371798122DC0D49651D762E93FAD63F345ADB3A66C09D0586F6WFT7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5E371798122DC0D49651D762E93FADF3B3D5FD7363BCA955C8AF4F0WATDH" TargetMode="External"/><Relationship Id="rId11" Type="http://schemas.openxmlformats.org/officeDocument/2006/relationships/hyperlink" Target="consultantplus://offline/ref=27F5E371798122DC0D49651D762E93FADF3B3D5FD7363BCA955C8AF4F0AD3C30D0AB1A81E364A2A6W5T3H" TargetMode="External"/><Relationship Id="rId5" Type="http://schemas.openxmlformats.org/officeDocument/2006/relationships/hyperlink" Target="consultantplus://offline/ref=27F5E371798122DC0D49651D762E93FADF3B3D5FD7363BCA955C8AF4F0AD3C30D0AB1A81E364A2A6W5TDH" TargetMode="External"/><Relationship Id="rId15" Type="http://schemas.openxmlformats.org/officeDocument/2006/relationships/hyperlink" Target="consultantplus://offline/ref=27F5E371798122DC0D49651D762E93FADF3C335BD6373BCA955C8AF4F0AD3C30D0AB1A81E364A1A0W5T2H" TargetMode="External"/><Relationship Id="rId10" Type="http://schemas.openxmlformats.org/officeDocument/2006/relationships/hyperlink" Target="consultantplus://offline/ref=27F5E371798122DC0D49651D762E93FADF3B3D5FD7363BCA955C8AF4F0WATDH" TargetMode="External"/><Relationship Id="rId19" Type="http://schemas.openxmlformats.org/officeDocument/2006/relationships/hyperlink" Target="consultantplus://offline/ref=27F5E371798122DC0D49651D762E93FADF3A3550DB333BCA955C8AF4F0AD3C30D0AB1A81E364A1A1W5TAH" TargetMode="External"/><Relationship Id="rId4" Type="http://schemas.openxmlformats.org/officeDocument/2006/relationships/hyperlink" Target="consultantplus://offline/ref=27F5E371798122DC0D49651D762E93FADF3B3D5FD0333BCA955C8AF4F0AD3C30D0AB1A81E364A1A0W5TEH" TargetMode="External"/><Relationship Id="rId9" Type="http://schemas.openxmlformats.org/officeDocument/2006/relationships/hyperlink" Target="consultantplus://offline/ref=27F5E371798122DC0D49651D762E93FADF3B3D5FD0333BCA955C8AF4F0AD3C30D0AB1A81E364A1A0W5TDH" TargetMode="External"/><Relationship Id="rId14" Type="http://schemas.openxmlformats.org/officeDocument/2006/relationships/hyperlink" Target="consultantplus://offline/ref=27F5E371798122DC0D49651D762E93FADF3B3D5FD0333BCA955C8AF4F0AD3C30D0AB1A81E364A1A1W5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2014-03-26T07:19:00Z</dcterms:created>
  <dcterms:modified xsi:type="dcterms:W3CDTF">2014-03-26T07:19:00Z</dcterms:modified>
</cp:coreProperties>
</file>