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августа 2005 г. N 538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ОПЕРАТОРОВ СВЯЗИ С УПОЛНОМОЧЕННЫМИ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ОРГАНАМИ, ОСУЩЕСТВЛЯЮЩИМИ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ОПЕРАТИВНО-РАЗЫСКНУЮ ДЕЯТЕЛЬНОСТЬ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19.11.2007 </w:t>
      </w:r>
      <w:hyperlink r:id="rId4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>,</w:t>
      </w:r>
      <w:proofErr w:type="gramEnd"/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10.04.2013 </w:t>
      </w:r>
      <w:hyperlink r:id="rId6" w:history="1">
        <w:r>
          <w:rPr>
            <w:rFonts w:ascii="Calibri" w:hAnsi="Calibri" w:cs="Calibri"/>
            <w:color w:val="0000FF"/>
          </w:rPr>
          <w:t>N 325</w:t>
        </w:r>
      </w:hyperlink>
      <w:r>
        <w:rPr>
          <w:rFonts w:ascii="Calibri" w:hAnsi="Calibri" w:cs="Calibri"/>
        </w:rPr>
        <w:t>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64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взаимодействия операторов связи с уполномоченными государственными органами, осуществляющими оперативно-разыскную деятельность.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2" w:history="1">
        <w:r>
          <w:rPr>
            <w:rFonts w:ascii="Calibri" w:hAnsi="Calibri" w:cs="Calibri"/>
            <w:color w:val="0000FF"/>
          </w:rPr>
          <w:t>Правила,</w:t>
        </w:r>
      </w:hyperlink>
      <w:r>
        <w:rPr>
          <w:rFonts w:ascii="Calibri" w:hAnsi="Calibri" w:cs="Calibri"/>
        </w:rPr>
        <w:t xml:space="preserve"> утвержденные настоящим Постановлением, вводятся в действие с 1 января 2006 г.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Министерству информационных технологий и связи Российской Федерации совместно с Федеральной службой безопасности Российской Федерации до 1 января 2006 г. внести в установленном порядке в Правительство Российской Федерации проекты нормативных правовых актов по вопросам, касающимся информации об абонентах сети связи оператора связи, включаемой в базы данных операторов связи.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Утверждены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августа 2005 г. N 538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ПРАВИЛА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ОПЕРАТОРОВ СВЯЗИ С УПОЛНОМОЧЕННЫМИ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ГОСУДАРСТВЕННЫМИ ОРГАНАМИ, ОСУЩЕСТВЛЯЮЩИМИ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ОПЕРАТИВНО-РАЗЫСКНУЮ ДЕЯТЕЛЬНОСТЬ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19.11.2007 </w:t>
      </w:r>
      <w:hyperlink r:id="rId8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>,</w:t>
      </w:r>
      <w:proofErr w:type="gramEnd"/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13.10.2008 </w:t>
      </w:r>
      <w:hyperlink r:id="rId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 xml:space="preserve">, от 10.04.2013 </w:t>
      </w:r>
      <w:hyperlink r:id="rId10" w:history="1">
        <w:r>
          <w:rPr>
            <w:rFonts w:ascii="Calibri" w:hAnsi="Calibri" w:cs="Calibri"/>
            <w:color w:val="0000FF"/>
          </w:rPr>
          <w:t>N 325</w:t>
        </w:r>
      </w:hyperlink>
      <w:r>
        <w:rPr>
          <w:rFonts w:ascii="Calibri" w:hAnsi="Calibri" w:cs="Calibri"/>
        </w:rPr>
        <w:t>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взаимодействия операторов связи с уполномоченными государственными органами, осуществляющими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оперативно-розыскной деятельности" оперативно-разыскную деятельность (далее - уполномоченные органы) с использованием технических средств, обеспечивающих эту деятельность (далее - технические средства) в сети связи оператора связи, при предоставлении оператором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уполномоченным органам информации об абонентах и оказанных им услугах связи, а также иной информации, необходимой для выполнения </w:t>
      </w:r>
      <w:r>
        <w:rPr>
          <w:rFonts w:ascii="Calibri" w:hAnsi="Calibri" w:cs="Calibri"/>
        </w:rPr>
        <w:lastRenderedPageBreak/>
        <w:t>возложенных на уполномоченные органы задач в порядке и случаях, установленных федеральными законами.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федеральной службы безопасности, являясь уполномоченными органами, осуществляют взаимодействие с операторами связи при проведении в рамках оперативно-разыскной деятельности оперативно-разыскных мероприятий, связанных с использованием технических средств, в том числе в интересах других уполномоченных органов.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3. При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рганов федеральной службы безопасности необходимых оперативно-технических возможностей для проведения оперативно-разыскных мероприятий, связанных с использованием технических средств, указанные мероприятия осуществляют органы внутренних дел, являющиеся уполномоченными органами, в том числе в интересах других уполномоченных органов.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4. Сети и средства связи, используемые оператором связи, должны соответствовать требованиям, предъявляемым к ним для проведения оперативно-разыскных мероприятий и устанавливаемым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"/>
      <w:bookmarkEnd w:id="5"/>
      <w:r>
        <w:rPr>
          <w:rFonts w:ascii="Calibri" w:hAnsi="Calibri" w:cs="Calibri"/>
        </w:rPr>
        <w:t xml:space="preserve">5. Руководителем органа федеральной службы безопасности на основании заявления оператора связи, поданного не позднее 60 дней </w:t>
      </w:r>
      <w:proofErr w:type="gramStart"/>
      <w:r>
        <w:rPr>
          <w:rFonts w:ascii="Calibri" w:hAnsi="Calibri" w:cs="Calibri"/>
        </w:rPr>
        <w:t>с даты получения</w:t>
      </w:r>
      <w:proofErr w:type="gramEnd"/>
      <w:r>
        <w:rPr>
          <w:rFonts w:ascii="Calibri" w:hAnsi="Calibri" w:cs="Calibri"/>
        </w:rPr>
        <w:t xml:space="preserve"> им лицензии на оказание услуг связи, определяется уполномоченное подразделение органа федеральной службы безопасности, осуществляющее взаимодействие с оператором связи.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В случае применения оператором связи средств связи, для которых не установлены требования,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настоящих Правил, оператор связи на основании обращения органа федеральной службы безопасности предоставляет ему технологические помещения, соответствующие требованиям, установленным Министерством связи и массовых коммуникаций Российской Федерации по согласованию с Федеральной службой безопасности Российской Федерации.</w:t>
      </w:r>
      <w:proofErr w:type="gramEnd"/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рганов федеральной службы безопасности необходимых оперативно-технических возможностей указанные технологические помещения могут быть предоставлены органам внутренних дел для проведения оперативно-разыскных мероприятий, в том числе в интересах других уполномоченных органов.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Ввод в эксплуатацию технических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ети связи оператора связи производится в соответствии с разработанным органом федеральной службы безопасности совместно с оператором связи планом мероприятий по внедрению технических средств (далее - план), в котором указывается, в частности, срок ввода в эксплуатацию технических средств.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разрабатывается в срок до 3 месяцев </w:t>
      </w:r>
      <w:proofErr w:type="gramStart"/>
      <w:r>
        <w:rPr>
          <w:rFonts w:ascii="Calibri" w:hAnsi="Calibri" w:cs="Calibri"/>
        </w:rPr>
        <w:t>с даты подачи</w:t>
      </w:r>
      <w:proofErr w:type="gramEnd"/>
      <w:r>
        <w:rPr>
          <w:rFonts w:ascii="Calibri" w:hAnsi="Calibri" w:cs="Calibri"/>
        </w:rPr>
        <w:t xml:space="preserve"> оператором связи заявления в орган федеральной службы безопасности. План составляется в 3 экземплярах, из которых 2 экземпляра представляются оператором связи соответственно в Федеральную службу по надзору в сфере связи и массовых коммуникаций и орган федеральной службы безопасности, 1 экземпляр хранится у оператора связи.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19.11.2007 </w:t>
      </w:r>
      <w:hyperlink r:id="rId14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13.10.2008 </w:t>
      </w:r>
      <w:hyperlink r:id="rId15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6" w:history="1">
        <w:r>
          <w:rPr>
            <w:rFonts w:ascii="Calibri" w:hAnsi="Calibri" w:cs="Calibri"/>
            <w:color w:val="0000FF"/>
          </w:rPr>
          <w:t>Типовые требования</w:t>
        </w:r>
      </w:hyperlink>
      <w:r>
        <w:rPr>
          <w:rFonts w:ascii="Calibri" w:hAnsi="Calibri" w:cs="Calibri"/>
        </w:rPr>
        <w:t xml:space="preserve"> к плану устанавливаются Министерством связи и массовых коммуникаций Российской Федерации совместно с Федеральной службой безопасности Российской Федерации.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13.10.2008 N 761)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указанном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план разрабатывается с участием органа внутренних дел.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вводе в эксплуатацию новых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оператора связи, внедрении новых технологических решений, выводе из эксплуатации или модернизации устаревших средств связи органом федеральной службы безопасности совместно с оператором связи принимается решение о разработке нового плана.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Ввод в эксплуатацию технических средств осуществляется оператором связи на основании акта, подписанного в установленном порядке представителями органа федеральной службы безопасности, Федеральной службы по надзору в сфере связи и массовых коммуникаций </w:t>
      </w:r>
      <w:r>
        <w:rPr>
          <w:rFonts w:ascii="Calibri" w:hAnsi="Calibri" w:cs="Calibri"/>
        </w:rPr>
        <w:lastRenderedPageBreak/>
        <w:t xml:space="preserve">и оператора связи, а в случае, указанном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органа внутренних дел.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19.11.2007 </w:t>
      </w:r>
      <w:hyperlink r:id="rId18" w:history="1">
        <w:r>
          <w:rPr>
            <w:rFonts w:ascii="Calibri" w:hAnsi="Calibri" w:cs="Calibri"/>
            <w:color w:val="0000FF"/>
          </w:rPr>
          <w:t>N 790</w:t>
        </w:r>
      </w:hyperlink>
      <w:r>
        <w:rPr>
          <w:rFonts w:ascii="Calibri" w:hAnsi="Calibri" w:cs="Calibri"/>
        </w:rPr>
        <w:t xml:space="preserve">, от 13.10.2008 </w:t>
      </w:r>
      <w:hyperlink r:id="rId19" w:history="1">
        <w:r>
          <w:rPr>
            <w:rFonts w:ascii="Calibri" w:hAnsi="Calibri" w:cs="Calibri"/>
            <w:color w:val="0000FF"/>
          </w:rPr>
          <w:t>N 761</w:t>
        </w:r>
      </w:hyperlink>
      <w:r>
        <w:rPr>
          <w:rFonts w:ascii="Calibri" w:hAnsi="Calibri" w:cs="Calibri"/>
        </w:rPr>
        <w:t>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Оператор связи обязан осуществить согласованные с подразделением, указанным в </w:t>
      </w:r>
      <w:hyperlink w:anchor="Par4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меры по ограничению круга лиц, привлекаемых к установке технических средств, а также к недопущению раскрытия организационных и технических приемов проведения оперативно-разыскных мероприятий.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Оператор связи обязан своевременно обновлять информацию, содержащуюся в </w:t>
      </w:r>
      <w:proofErr w:type="gramStart"/>
      <w:r>
        <w:rPr>
          <w:rFonts w:ascii="Calibri" w:hAnsi="Calibri" w:cs="Calibri"/>
        </w:rPr>
        <w:t>базах</w:t>
      </w:r>
      <w:proofErr w:type="gramEnd"/>
      <w:r>
        <w:rPr>
          <w:rFonts w:ascii="Calibri" w:hAnsi="Calibri" w:cs="Calibri"/>
        </w:rPr>
        <w:t xml:space="preserve"> данных об абонентах оператора связи и оказанных им услугах связи (далее - базы данных).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Указанная информация должна храниться оператором связи в течение 3 лет и предоставляться органам федеральной службы безопасности, а в случае, указанном в </w:t>
      </w:r>
      <w:hyperlink w:anchor="Par42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Правил, органам внутренних дел путем осуществления круглосуточного удаленного доступа к базам данных.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Информационные системы, содержащие базы данных, а также технические средства подключаются оператором связи к пункту управления органа федеральной службы безопасности через точки подключения.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точки подключения в субъекте Российской Федерации определяются органом федеральной службы безопасности.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Базы данных должны содержать следующую информацию об абонентах оператора связи: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место жительства и реквизиты основного документа, удостоверяющего личность, представленные при личном предъявлении абонентом указанного документа, - для абонента-гражданина;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(фирменное наименование) юридического лица, его место нахождения, а также список лиц, использующих оконечное оборудование юридического лица, заверенный уполномоченным представителем юридического лица, в котором указаны их фамилии, имена, отчества, места жительства и реквизиты основного документа, удостоверяющего личность, - для абонента - юридического лица;</w:t>
      </w:r>
      <w:proofErr w:type="gramEnd"/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баз данных о расчетах за оказанные услуги связи, в том числе о соединениях, трафике и платежах абонентов;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абонентских номерах, которые сохраняются абонентами при заключении договоров об оказании услуг связи с другими операторами подвижной радиотелефонной связи, и наименования указанных операторов связи.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10.04.2013 N 325)</w:t>
      </w: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1E2B" w:rsidRDefault="00841E2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60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41E2B"/>
    <w:rsid w:val="00200B01"/>
    <w:rsid w:val="00841E2B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5C10EF7A2B3099506448AB113A89E66B6E181DA32057B4219908C3F7E9CF3097B44A65EB4113X6f4L" TargetMode="External"/><Relationship Id="rId13" Type="http://schemas.openxmlformats.org/officeDocument/2006/relationships/hyperlink" Target="consultantplus://offline/ref=915C10EF7A2B3099506448AB113A89E66D68191FAC2E0ABE29C004C1F0E6902790FD4664EB411365X6f1L" TargetMode="External"/><Relationship Id="rId18" Type="http://schemas.openxmlformats.org/officeDocument/2006/relationships/hyperlink" Target="consultantplus://offline/ref=915C10EF7A2B3099506448AB113A89E66B6E181DA32057B4219908C3F7E9CF3097B44A65EB4113X6f4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15C10EF7A2B3099506448AB113A89E66D691618A02A0ABE29C004C1F0E6902790FD4664EB411561X6f7L" TargetMode="External"/><Relationship Id="rId12" Type="http://schemas.openxmlformats.org/officeDocument/2006/relationships/hyperlink" Target="consultantplus://offline/ref=915C10EF7A2B3099506448AB113A89E66D68191FAC2E0ABE29C004C1F0E6902790FD4664EB411365X6f1L" TargetMode="External"/><Relationship Id="rId17" Type="http://schemas.openxmlformats.org/officeDocument/2006/relationships/hyperlink" Target="consultantplus://offline/ref=915C10EF7A2B3099506448AB113A89E66D68191FAC2E0ABE29C004C1F0E6902790FD4664EB411365X6f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5C10EF7A2B3099506448AB113A89E66B681915A52057B4219908C3F7E9CF3097B44A65EB4112X6f2L" TargetMode="External"/><Relationship Id="rId20" Type="http://schemas.openxmlformats.org/officeDocument/2006/relationships/hyperlink" Target="consultantplus://offline/ref=915C10EF7A2B3099506448AB113A89E66D681B1CA6290ABE29C004C1F0E6902790FD4664EB411361X6f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48AB113A89E66D681B1CA6290ABE29C004C1F0E6902790FD4664EB411361X6f7L" TargetMode="External"/><Relationship Id="rId11" Type="http://schemas.openxmlformats.org/officeDocument/2006/relationships/hyperlink" Target="consultantplus://offline/ref=915C10EF7A2B3099506448AB113A89E66D69181CA7220ABE29C004C1F0E6902790FD4664EB411268X6f5L" TargetMode="External"/><Relationship Id="rId5" Type="http://schemas.openxmlformats.org/officeDocument/2006/relationships/hyperlink" Target="consultantplus://offline/ref=915C10EF7A2B3099506448AB113A89E66D68191FAC2E0ABE29C004C1F0E6902790FD4664EB411365X6f0L" TargetMode="External"/><Relationship Id="rId15" Type="http://schemas.openxmlformats.org/officeDocument/2006/relationships/hyperlink" Target="consultantplus://offline/ref=915C10EF7A2B3099506448AB113A89E66D68191FAC2E0ABE29C004C1F0E6902790FD4664EB411365X6f6L" TargetMode="External"/><Relationship Id="rId10" Type="http://schemas.openxmlformats.org/officeDocument/2006/relationships/hyperlink" Target="consultantplus://offline/ref=915C10EF7A2B3099506448AB113A89E66D681B1CA6290ABE29C004C1F0E6902790FD4664EB411361X6f7L" TargetMode="External"/><Relationship Id="rId19" Type="http://schemas.openxmlformats.org/officeDocument/2006/relationships/hyperlink" Target="consultantplus://offline/ref=915C10EF7A2B3099506448AB113A89E66D68191FAC2E0ABE29C004C1F0E6902790FD4664EB411365X6f4L" TargetMode="External"/><Relationship Id="rId4" Type="http://schemas.openxmlformats.org/officeDocument/2006/relationships/hyperlink" Target="consultantplus://offline/ref=915C10EF7A2B3099506448AB113A89E66B6E181DA32057B4219908C3F7E9CF3097B44A65EB4113X6f4L" TargetMode="External"/><Relationship Id="rId9" Type="http://schemas.openxmlformats.org/officeDocument/2006/relationships/hyperlink" Target="consultantplus://offline/ref=915C10EF7A2B3099506448AB113A89E66D68191FAC2E0ABE29C004C1F0E6902790FD4664EB411365X6f0L" TargetMode="External"/><Relationship Id="rId14" Type="http://schemas.openxmlformats.org/officeDocument/2006/relationships/hyperlink" Target="consultantplus://offline/ref=915C10EF7A2B3099506448AB113A89E66B6E181DA32057B4219908C3F7E9CF3097B44A65EB4113X6f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9013</Characters>
  <Application>Microsoft Office Word</Application>
  <DocSecurity>0</DocSecurity>
  <Lines>75</Lines>
  <Paragraphs>21</Paragraphs>
  <ScaleCrop>false</ScaleCrop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2014-03-25T11:31:00Z</dcterms:created>
  <dcterms:modified xsi:type="dcterms:W3CDTF">2014-03-25T11:31:00Z</dcterms:modified>
</cp:coreProperties>
</file>