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BD" w:rsidRDefault="00AF79BD">
      <w:pPr>
        <w:widowControl w:val="0"/>
        <w:autoSpaceDE w:val="0"/>
        <w:autoSpaceDN w:val="0"/>
        <w:adjustRightInd w:val="0"/>
        <w:spacing w:after="0" w:line="240" w:lineRule="auto"/>
        <w:jc w:val="both"/>
        <w:outlineLvl w:val="0"/>
        <w:rPr>
          <w:rFonts w:ascii="Calibri" w:hAnsi="Calibri" w:cs="Calibri"/>
        </w:rPr>
      </w:pPr>
    </w:p>
    <w:p w:rsidR="00AF79BD" w:rsidRDefault="00AF79B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13 июля 2007 г. N 9828</w:t>
      </w:r>
    </w:p>
    <w:p w:rsidR="00AF79BD" w:rsidRDefault="00AF79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79BD" w:rsidRDefault="00AF79BD">
      <w:pPr>
        <w:widowControl w:val="0"/>
        <w:autoSpaceDE w:val="0"/>
        <w:autoSpaceDN w:val="0"/>
        <w:adjustRightInd w:val="0"/>
        <w:spacing w:after="0" w:line="240" w:lineRule="auto"/>
        <w:jc w:val="center"/>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ИНФОРМАЦИОННЫХ ТЕХНОЛОГИЙ И СВЯЗИ</w:t>
      </w: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F79BD" w:rsidRDefault="00AF79BD">
      <w:pPr>
        <w:widowControl w:val="0"/>
        <w:autoSpaceDE w:val="0"/>
        <w:autoSpaceDN w:val="0"/>
        <w:adjustRightInd w:val="0"/>
        <w:spacing w:after="0" w:line="240" w:lineRule="auto"/>
        <w:jc w:val="center"/>
        <w:rPr>
          <w:rFonts w:ascii="Calibri" w:hAnsi="Calibri" w:cs="Calibri"/>
          <w:b/>
          <w:bCs/>
        </w:rPr>
      </w:pP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2007 г. N 73</w:t>
      </w:r>
    </w:p>
    <w:p w:rsidR="00AF79BD" w:rsidRDefault="00AF79BD">
      <w:pPr>
        <w:widowControl w:val="0"/>
        <w:autoSpaceDE w:val="0"/>
        <w:autoSpaceDN w:val="0"/>
        <w:adjustRightInd w:val="0"/>
        <w:spacing w:after="0" w:line="240" w:lineRule="auto"/>
        <w:jc w:val="center"/>
        <w:rPr>
          <w:rFonts w:ascii="Calibri" w:hAnsi="Calibri" w:cs="Calibri"/>
          <w:b/>
          <w:bCs/>
        </w:rPr>
      </w:pP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АВТОМАТИЗИРОВАННЫХ 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41</w:t>
        </w:r>
      </w:hyperlink>
      <w:r>
        <w:rPr>
          <w:rFonts w:ascii="Calibri" w:hAnsi="Calibri" w:cs="Calibri"/>
        </w:rPr>
        <w:t xml:space="preserve"> Федерального закона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и </w:t>
      </w:r>
      <w:hyperlink r:id="rId5" w:history="1">
        <w:r>
          <w:rPr>
            <w:rFonts w:ascii="Calibri" w:hAnsi="Calibri" w:cs="Calibri"/>
            <w:color w:val="0000FF"/>
          </w:rPr>
          <w:t>пунктом 4</w:t>
        </w:r>
      </w:hyperlink>
      <w:r>
        <w:rPr>
          <w:rFonts w:ascii="Calibri" w:hAnsi="Calibri" w:cs="Calibri"/>
        </w:rPr>
        <w:t xml:space="preserve"> Правил организации и проведения работ по обязательному подтверждению соответствия средств связи, утвержденных Постановлением Правительства Российской Федерации от 13 апреля 2005 г. N 214 (Собрание законодательства Российской Федерации, 2005, N 16, ст. 1463), приказываю: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применения автоматизированных 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информационных технологий и связи Российской Федерации Б.Д. Антонюка.</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Л.Д.РЕЙМАН</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связи</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от 2 июля 2007 г. N 73</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AF79BD" w:rsidRDefault="00AF7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АВТОМАТИЗИРОВАННЫХ СИСТЕМ РАСЧЕТОВ</w:t>
      </w:r>
    </w:p>
    <w:p w:rsidR="00AF79BD" w:rsidRDefault="00AF79BD">
      <w:pPr>
        <w:widowControl w:val="0"/>
        <w:autoSpaceDE w:val="0"/>
        <w:autoSpaceDN w:val="0"/>
        <w:adjustRightInd w:val="0"/>
        <w:spacing w:after="0" w:line="240" w:lineRule="auto"/>
        <w:jc w:val="center"/>
        <w:rPr>
          <w:rFonts w:ascii="Calibri" w:hAnsi="Calibri" w:cs="Calibri"/>
        </w:rPr>
      </w:pPr>
    </w:p>
    <w:p w:rsidR="00AF79BD" w:rsidRDefault="00AF79BD">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применения автоматизированных систем расчетов (далее - Правила) разработаны в соответствии со </w:t>
      </w:r>
      <w:hyperlink r:id="rId6" w:history="1">
        <w:r>
          <w:rPr>
            <w:rFonts w:ascii="Calibri" w:hAnsi="Calibri" w:cs="Calibri"/>
            <w:color w:val="0000FF"/>
          </w:rPr>
          <w:t>статьей 41</w:t>
        </w:r>
      </w:hyperlink>
      <w:r>
        <w:rPr>
          <w:rFonts w:ascii="Calibri" w:hAnsi="Calibri" w:cs="Calibri"/>
        </w:rPr>
        <w:t xml:space="preserve"> Федерального закона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в целях обеспечения целостности, устойчивости функционирования и безопасности единой сети связи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Автоматизированные системы расчетов представляют собой аппаратно-программные комплексы, предназначенные:</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автоматизации расчетов с абонентами и (или) пользователями услугами связи за любые виды оказываемых им или заказываемых ими услуг связи в любом сочетании, за </w:t>
      </w:r>
      <w:r>
        <w:rPr>
          <w:rFonts w:ascii="Calibri" w:hAnsi="Calibri" w:cs="Calibri"/>
        </w:rPr>
        <w:lastRenderedPageBreak/>
        <w:t>исключением услуг связи, оказываемых с использованием таксофонов, услуг телеграфной связи и услуг почтовой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информационной поддержки проведения взаиморасчетов между операторами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предварительной обработки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Автоматизированная система расчетов в соответствии с </w:t>
      </w:r>
      <w:hyperlink r:id="rId7" w:history="1">
        <w:r>
          <w:rPr>
            <w:rFonts w:ascii="Calibri" w:hAnsi="Calibri" w:cs="Calibri"/>
            <w:color w:val="0000FF"/>
          </w:rPr>
          <w:t>пунктом 21</w:t>
        </w:r>
      </w:hyperlink>
      <w:r>
        <w:rPr>
          <w:rFonts w:ascii="Calibri" w:hAnsi="Calibri" w:cs="Calibri"/>
        </w:rPr>
        <w:t xml:space="preserve"> Перечня средств связи, подлежащих обязательной сертификации, утвержденного Постановлением Правительства Российской Федерации от 31 декабря 2004 г. N 896 (Собрание законодательства Российской Федерации, 2005, N 2, ст. 155), должна пройти процедуру обязательной сертификации в порядке, установленном </w:t>
      </w:r>
      <w:hyperlink r:id="rId8" w:history="1">
        <w:r>
          <w:rPr>
            <w:rFonts w:ascii="Calibri" w:hAnsi="Calibri" w:cs="Calibri"/>
            <w:color w:val="0000FF"/>
          </w:rPr>
          <w:t>Правилами</w:t>
        </w:r>
      </w:hyperlink>
      <w:r>
        <w:rPr>
          <w:rFonts w:ascii="Calibri" w:hAnsi="Calibri" w:cs="Calibri"/>
        </w:rPr>
        <w:t xml:space="preserve"> организации и проведения работ по обязательному подтверждению соответствия средств связи, утвержденными Постановлением Правительства Российской Федерации от 13 апреля 2005 г. N 214 (Собрание законодательства Российской Федерации, 2005, N 16, ст. 1463).</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Требования к автоматизированной системе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Автоматизированная система расчетов обеспечивает автоматизацию расчетов за один или несколько видов услуг связи, номенклатура которых определена в </w:t>
      </w:r>
      <w:hyperlink r:id="rId9" w:history="1">
        <w:r>
          <w:rPr>
            <w:rFonts w:ascii="Calibri" w:hAnsi="Calibri" w:cs="Calibri"/>
            <w:color w:val="0000FF"/>
          </w:rPr>
          <w:t>Перечне</w:t>
        </w:r>
      </w:hyperlink>
      <w:r>
        <w:rPr>
          <w:rFonts w:ascii="Calibri" w:hAnsi="Calibri" w:cs="Calibri"/>
        </w:rPr>
        <w:t xml:space="preserve"> наименований услуг связи, вносимых в лицензии, и перечнях лицензионных условий, утвержденных Постановлением Правительства Российской Федерации от 18 февраля 2005 г. N 87 (Собрание законодательства Российской Федерации, 2005, N 9, ст. 719; 2006, N 2, ст. 202). Перечень видов услуг связи, расчеты за которые реализованы в автоматизированной системе расчетов, приводится в сертификате соответствия на автоматизированную систему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Автоматизированная система расчетов обеспечивает заданную производительность и сохранение количественно-качественных показателей в соответствии с настоящими Правилами в случае обработки заявленного объема информации и (или) заявленной интенсивности потока событий, которые выражаются одной или совокупностью величин и приводятся в сертификате соответствия на автоматизированную систему расчетов, из следующего списка: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номерная емкость сети связи, для которой автоматизированная система расчетов способна обработать всю информацию об оказанных абонентам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предельное количество абонентов, для которого автоматизированная система расчетов способна обработать всю информацию об оказанных абонентам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объем исходной информации об оказанных услугах связи, который автоматизированная система расчетов способна обработать за единицу времени;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объем трафика, который автоматизированная система расчетов способна обработать за единицу времени;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предельное количество точек доступа на пункте коллективного пользования (пункте коллективного доступа, переговорном пункте);</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предельное количество пользователей услугами связи, заказывающих и (или) потребляющих одновременно в режиме реального времени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автоматизированной системе расчетов предусмотрены средства настройки последовательности выполнения операций технологических процессов обработки данных, а также средства проверки правильности их выполнения, подразумевающие регистрацию: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последовательности исполнения операций технологических процессов обработки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достаточности и корректности обрабатываемых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статуса завершения каждой операции обработки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автоматизированной системе расчетов обеспечивается документирование формируемой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формируемая автоматизированной системой расчетов, не является противоречивой.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автоматизированной системой расчетов статистических и аналитических документов не приводит к ухудшению временных параметров функций автоматизированной системы расчетов, связанных с информационной поддержкой управления доступом к сети связи и (или) услугам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информационно-справочного обслуживания абонентов и (или) </w:t>
      </w:r>
      <w:r>
        <w:rPr>
          <w:rFonts w:ascii="Calibri" w:hAnsi="Calibri" w:cs="Calibri"/>
        </w:rPr>
        <w:lastRenderedPageBreak/>
        <w:t>пользователей услугами связи не приводит к ухудшению временных параметров функций автоматизированной системы расчетов, связанных с информационной поддержкой управления доступом к сети связи и (или) услугам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Автоматизированная система расчетов предоставляет информацию, необходимую для ее эксплуатации, на русском языке.</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функциям и техническим параметрам автоматизированной системы расчетов, предназначенной: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автоматизации расчетов с абонентами, приведены в </w:t>
      </w:r>
      <w:hyperlink w:anchor="Par135" w:history="1">
        <w:r>
          <w:rPr>
            <w:rFonts w:ascii="Calibri" w:hAnsi="Calibri" w:cs="Calibri"/>
            <w:color w:val="0000FF"/>
          </w:rPr>
          <w:t>приложении N 1</w:t>
        </w:r>
      </w:hyperlink>
      <w:r>
        <w:rPr>
          <w:rFonts w:ascii="Calibri" w:hAnsi="Calibri" w:cs="Calibri"/>
        </w:rPr>
        <w:t xml:space="preserve"> к Правилам;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автоматизации расчетов за услуги связи, оказываемые по картам оплаты услуг связи, приведены в </w:t>
      </w:r>
      <w:hyperlink w:anchor="Par281" w:history="1">
        <w:r>
          <w:rPr>
            <w:rFonts w:ascii="Calibri" w:hAnsi="Calibri" w:cs="Calibri"/>
            <w:color w:val="0000FF"/>
          </w:rPr>
          <w:t>приложении N 2</w:t>
        </w:r>
      </w:hyperlink>
      <w:r>
        <w:rPr>
          <w:rFonts w:ascii="Calibri" w:hAnsi="Calibri" w:cs="Calibri"/>
        </w:rPr>
        <w:t xml:space="preserve"> к Правилам;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использования на пунктах коллективного пользования (пунктах коллективного доступа, переговорных пунктах), приведены в </w:t>
      </w:r>
      <w:hyperlink w:anchor="Par400" w:history="1">
        <w:r>
          <w:rPr>
            <w:rFonts w:ascii="Calibri" w:hAnsi="Calibri" w:cs="Calibri"/>
            <w:color w:val="0000FF"/>
          </w:rPr>
          <w:t>приложении N 3</w:t>
        </w:r>
      </w:hyperlink>
      <w:r>
        <w:rPr>
          <w:rFonts w:ascii="Calibri" w:hAnsi="Calibri" w:cs="Calibri"/>
        </w:rPr>
        <w:t xml:space="preserve"> к Правилам;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информационной поддержки взаиморасчетов между операторами связи, приведены в </w:t>
      </w:r>
      <w:hyperlink w:anchor="Par475" w:history="1">
        <w:r>
          <w:rPr>
            <w:rFonts w:ascii="Calibri" w:hAnsi="Calibri" w:cs="Calibri"/>
            <w:color w:val="0000FF"/>
          </w:rPr>
          <w:t>приложении N 4</w:t>
        </w:r>
      </w:hyperlink>
      <w:r>
        <w:rPr>
          <w:rFonts w:ascii="Calibri" w:hAnsi="Calibri" w:cs="Calibri"/>
        </w:rPr>
        <w:t xml:space="preserve"> к Правилам;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для предварительной обработки исходной информации об оказанных услугах связи, приведены в </w:t>
      </w:r>
      <w:hyperlink w:anchor="Par560" w:history="1">
        <w:r>
          <w:rPr>
            <w:rFonts w:ascii="Calibri" w:hAnsi="Calibri" w:cs="Calibri"/>
            <w:color w:val="0000FF"/>
          </w:rPr>
          <w:t>приложении N 5</w:t>
        </w:r>
      </w:hyperlink>
      <w:r>
        <w:rPr>
          <w:rFonts w:ascii="Calibri" w:hAnsi="Calibri" w:cs="Calibri"/>
        </w:rPr>
        <w:t xml:space="preserve"> к Правилам.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Автоматизированная система расчетов обеспечивает периодичность и продолжительность выполнения каждой функции, для которой задана периодичность и время выполнения.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автоматизированной системы расчетов входят средства резервирования и восстановления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Аппаратные средства автоматизированной системы расчетов, подключаемые к сети связи общего пользования, имеют подтверждение соответствия требованиям, установленным нормативными правовыми актами, распространяющимся на них.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Системное время аппаратных средств автоматизированной системы расчетов, используемое для определения даты и времени начала оказания услуг связи, синхронизировано по меткам времени системы единого времени с точностью +/- 1 с.</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распространяется на автоматизированные системы расчетов, в которых реализована функция определения даты и времени начала оказания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состав программного обеспечения автоматизированной системы расчетов входят средства для резервного копирования и восстановления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Использование программного обеспечения автоматизированной системы расчетов осуществляется в соответствии с требованиями </w:t>
      </w:r>
      <w:hyperlink r:id="rId10" w:history="1">
        <w:r>
          <w:rPr>
            <w:rFonts w:ascii="Calibri" w:hAnsi="Calibri" w:cs="Calibri"/>
            <w:color w:val="0000FF"/>
          </w:rPr>
          <w:t>законодательства</w:t>
        </w:r>
      </w:hyperlink>
      <w:r>
        <w:rPr>
          <w:rFonts w:ascii="Calibri" w:hAnsi="Calibri" w:cs="Calibri"/>
        </w:rPr>
        <w:t xml:space="preserve"> в области защиты авторских прав на программы для ЭВМ и базы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автоматизированной системе расчетов обеспечена поддержка версионности модулей прикладного программного обеспечения.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Прикладное программное обеспечение автоматизированной системы расчетов построено таким образом, что отсутствие отдельных данных не влияет на выполнение тех функций автоматизированной системы расчетов, при реализации которых эти данные не используются.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измерения автоматизированной системой расчетов продолжительности телефонных соединений допустимая погрешность измерения продолжительности соединения не превышает +/- 1 с за каждый час непрерывного измерения.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распространяется на автоматизированные системы расчетов, в которых реализована функция измерения продолжительности телефонных соединений.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измерения автоматизированной системой расчетов объема переданной (принятой) информации объем информации измеряется с точностью до байта.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Средства защиты информации автоматизированной системы расчетов обеспечивают: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перечня аппаратных, программных и информационных ресурсов автоматизированной системы расчетов, доступ к которым контролируется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в области защиты информации и требованиями оператора связи, с указанием уровня полномочий и прав доступа к каждому ресурсу;</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перечня лиц, имеющих доступ к штатным средствам и рабочим местам автоматизированной системы расчетов, с указанием их полномочий;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задание матрицы доступа или полномочий субъектов доступа по отношению к защищаемым ресурсам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проверку правильности предоставления полномочий и прав доступа;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идентификацию и аутентификацию персонала, отвечающего за эксплуатацию и техническое обслуживание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журнала действий персонала.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автоматизированной системе расчетов предусмотрена регистрация в электронных журналах следующих событий: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персонала, отвечающего за эксплуатацию и техническое обслуживание, в прикладном программном обеспечении;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печатных (графических) документов на "твердую" копию;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запуск и завершение процесса обработки защищаемой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программных средств (программ, процессов, задач, заданий) к защищенным информационным ресурсам.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автоматизированной системе расчетов предусмотрено информирование персонала, отвечающего за техническое обслуживание автоматизированной системы расчетов, в случаях: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обнаружения несанкционированного использования функций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несанкционированного внесения изменений, удаления, копирования или передачи информации, хранящейся в базе данных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Автоматизированная система расчетов регистрирует команды, передаваемые ею на средства связи, с указанием следующей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переданной команды со всеми параметрами;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и времени (с точностью до секунды) передачи команды на оборудование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идентификатора инициатора передачи команды на оборудование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распространяется на автоматизированные системы расчетов, в которых реализована функция передачи команд управления на средства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Прикладное и системное программное обеспечение автоматизированной системы расчетов позволяет применять средства защиты от проникновения вредоносного программного кода (вируса).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Аппаратные средства автоматизированной системы расчетов рассчитаны на непрерывную и круглосуточную работу без постоянного присутствия персонала технического обслуживания.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Автоматизированная система расчетов обеспечивает достоверность расчетов на не менее чем 99,99% (при условии использования оператором связи метрологически обеспеченных источников учетных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Средняя наработка на отказ средств хранения данных автоматизированной системы расчетов составляет не менее 10 000 ч.</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Источники гарантированного питания, используемые в составе автоматизированной системы расчетов, в случае прекращения подачи электропитания обеспечивают ее работоспособность в течение времени, необходимого для выполнения процедур, обеспечивающих сохранность информации и корректное завершение работы.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Коэффициент готовности автоматизированной системы расчетов, выполняющей тарификацию и управление услугами связи в режиме отложенного времени, не менее 98,40%, при этом суммарное время ее простоя за один календарный месяц не превышает 12 ч.</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Совокупный коэффициент готовности модулей автоматизированной системы расчетов, выполняющих в режиме реального времени тарификацию и информационную поддержку управления доступом к сети связи и (или) услугам связи, не менее 99,995%.</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Среднее время восстановления работоспособного состояния автоматизированной системы расчетов не более 15 мин.</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автоматизированной системе расчетов предусмотрена возможность резервирования аппаратных средств и каналов связи с внешними системами, в том числе с источниками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автоматизированной системе расчетов используется формат представления дат, </w:t>
      </w:r>
      <w:r>
        <w:rPr>
          <w:rFonts w:ascii="Calibri" w:hAnsi="Calibri" w:cs="Calibri"/>
        </w:rPr>
        <w:lastRenderedPageBreak/>
        <w:t>обеспечивающий корректную работу датозависимых функций в течение всего срока ее службы.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Информация, связанная с расчетами, сохраняется и является доступной для ее просмотра и анализа в течение срока исковой давности, установленного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Автоматизированная система расчетов, предназначенная для применения на сети местной телефонной связи и (или) на сети подвижной связи, обеспечивает формирование информации по количеству номеров, выделенных абонентам соответственно на сети местной телефонной связи и (или) на сети подвижной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автоматизированной системе расчетов предусмотрены средства диагностики ее работоспособности.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Средства диагностики автоматизированной системы расчетов не нарушают целостность и корректность информации, хранящейся в ней.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автоматизированной системе расчетов предусмотрен вывод диагностических сообщений на русском языке, позволяющих локализовать место, вид и причину возникновения нарушений функционирования.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Использование средств диагностики не оказывает влияния на временные параметры функций сбора исходной информации об оказанных услугах связи, тарификации и расчетах, приеме и регистрации платежей, информационной поддержки управления доступом к сети связи и (или) услугам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состав автоматизированной системы расчетов входит контрольный пример, обеспечивающий возможность проверки достоверности тарификации и расчета стоимости всех видов услуг связи, которые реализованы в автоматизированной системе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Автоматизированная система расчетов предназначена для функционирования при следующих климатических условиях: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температуре окружающего воздуха от +15 до +25 °C;</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относительной влажности воздуха от 45 до 75%;</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атмосферном давлении от 630 до 800 мм рт.ст.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Автоматизированная система расчетов способна функционировать в течение 48 ч при следующих климатических условиях: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температуре окружающего воздуха от +5 до +40 °C;</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относительной влажности воздуха от 40 до 80% при температуре окружающего воздуха +25 °C;</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атмосферном давлении от 630 до 800 мм рт.ст.</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1"/>
        <w:rPr>
          <w:rFonts w:ascii="Calibri" w:hAnsi="Calibri" w:cs="Calibri"/>
        </w:rPr>
      </w:pPr>
      <w:bookmarkStart w:id="5" w:name="Par130"/>
      <w:bookmarkEnd w:id="5"/>
      <w:r>
        <w:rPr>
          <w:rFonts w:ascii="Calibri" w:hAnsi="Calibri" w:cs="Calibri"/>
        </w:rPr>
        <w:t>Приложение N 1</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применения</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автоматизированных</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rPr>
      </w:pPr>
      <w:bookmarkStart w:id="6" w:name="Par135"/>
      <w:bookmarkEnd w:id="6"/>
      <w:r>
        <w:rPr>
          <w:rFonts w:ascii="Calibri" w:hAnsi="Calibri" w:cs="Calibri"/>
        </w:rPr>
        <w:t>ТРЕБОВАНИЯ</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К ФУНКЦИЯМ И ТЕХНИЧЕСКИМ ПАРАМЕТРАМ АВТОМАТИЗИРОВАННОЙ</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РАСЧЕТОВ, ПРЕДНАЗНАЧЕННОЙ ДЛЯ АВТОМАТИЗАЦИИ</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РАСЧЕТОВ С АБОНЕНТАМИ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Автоматизированная система расчетов обеспечивает возможность регистрации (формирования) и хранения для каждого абонента следующей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менее двух идентификационных признаков лицевого счета (по отдельности или в совокупности), являющихся уникальными;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регистрационных данных договора (договоров) об оказании услуг связи: уникального номера (номеров), начала действия, срока окончания действия или условий прекращения </w:t>
      </w:r>
      <w:r>
        <w:rPr>
          <w:rFonts w:ascii="Calibri" w:hAnsi="Calibri" w:cs="Calibri"/>
        </w:rPr>
        <w:lastRenderedPageBreak/>
        <w:t>оказания услуг, тарифного плана;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перечня назначенных абоненту абонентских номеров и (или) уникальных кодов идентификации;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номеров SIM-карт (при их наличии);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вида (типа) пользовательского (оконечного) оборудования (при наличии);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сведений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7" w:name="Par147"/>
      <w:bookmarkEnd w:id="7"/>
      <w:r>
        <w:rPr>
          <w:rFonts w:ascii="Calibri" w:hAnsi="Calibri" w:cs="Calibri"/>
        </w:rPr>
        <w:t>7) признака, отражающего согласие абонента на доступ к услугам междугородной и международной телефонной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8) признака, отражающего способ выбора операторов сетей междугородной и международной телефонной связи, определенного абонентом при заключении договора об оказании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9" w:name="Par149"/>
      <w:bookmarkEnd w:id="9"/>
      <w:r>
        <w:rPr>
          <w:rFonts w:ascii="Calibri" w:hAnsi="Calibri" w:cs="Calibri"/>
        </w:rPr>
        <w:t>9) идентификационного признака оператора междугородной и международной телефонной связи, который определен абонентом для получения услуг междугородной и международной телефонной связи (в случае предварительного выбора оператора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признака, отражающего выбор тарифного плана;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данных для начисления налогов (при необходимости);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уникальных номеров или номеров лицевых счетов (при раздельных начислениях за оказываемые услуги) абонента;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сведений, необходимых для доставки счетов абоненту.</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7" w:history="1">
        <w:r>
          <w:rPr>
            <w:rFonts w:ascii="Calibri" w:hAnsi="Calibri" w:cs="Calibri"/>
            <w:color w:val="0000FF"/>
          </w:rPr>
          <w:t>подпунктов 7)</w:t>
        </w:r>
      </w:hyperlink>
      <w:r>
        <w:rPr>
          <w:rFonts w:ascii="Calibri" w:hAnsi="Calibri" w:cs="Calibri"/>
        </w:rPr>
        <w:t xml:space="preserve">, </w:t>
      </w:r>
      <w:hyperlink w:anchor="Par148" w:history="1">
        <w:r>
          <w:rPr>
            <w:rFonts w:ascii="Calibri" w:hAnsi="Calibri" w:cs="Calibri"/>
            <w:color w:val="0000FF"/>
          </w:rPr>
          <w:t>8)</w:t>
        </w:r>
      </w:hyperlink>
      <w:r>
        <w:rPr>
          <w:rFonts w:ascii="Calibri" w:hAnsi="Calibri" w:cs="Calibri"/>
        </w:rPr>
        <w:t xml:space="preserve"> и </w:t>
      </w:r>
      <w:hyperlink w:anchor="Par149" w:history="1">
        <w:r>
          <w:rPr>
            <w:rFonts w:ascii="Calibri" w:hAnsi="Calibri" w:cs="Calibri"/>
            <w:color w:val="0000FF"/>
          </w:rPr>
          <w:t>9)</w:t>
        </w:r>
      </w:hyperlink>
      <w:r>
        <w:rPr>
          <w:rFonts w:ascii="Calibri" w:hAnsi="Calibri" w:cs="Calibri"/>
        </w:rPr>
        <w:t xml:space="preserve"> распространяются на автоматизированные системы расчетов, в которых предусмотрена автоматизация расчетов за услуги междугородной и международной телефонной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Автоматизированная система расчетов обеспечивает отображение и документирование сведений об абонентах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2006 г. N 152-ФЗ "О персональных данных" (Собрание законодательства Российской Федерации, 2006, N 31 (часть I), ст. 3451).</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Автоматизированная система расчетов обеспечивает просмотр сведений об абонентах в течение срока действия договора с абонентом, а по окончании действия договора - в течение срока исковой давности, установленного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автоматизированной системе расчетов обеспечено автоматическое и (или) автоматизированное формирование номеров лицевых счетов и номеров договоров на оказание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Автоматизированная система расчетов обеспечивает уникальность номеров лицевых счетов и номеров договоров об оказании услуг связи, а также неизменность указанных номеров на протяжении всего срока действия договора об оказании услуг связи и в течение срока исковой давности, установленного законодательством Российской Федерации, после окончания срока действия договора об оказании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Автоматизированная система расчетов обеспечивает выполнение следующих функций учета абонентов: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учета и хранения сведений об абонентах, необходимых и достаточных для однозначной идентификации абонентов, тарификации и расчета стоимости оказанных им услуг связи, расчета неустойки (пени), формирования платежных документов, контроля доставки абонентам платежных документов, регистрации и контроля платежей, информационно-справочного обслуживания абонентов, регистрации и обработки претензий по расчетам за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изменений в сведения об абонентах, за исключением номера договора и номера лицевого счета;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хранения "истории" изменений сведений об абонентах в течение срока действия договора с ним, а после окончания срока его действия в течение срока исковой давности, установленного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поиска в базе данных лицевых счетов абонентов по заданным реквизитам (атрибутам);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регистрации и ведения договоров об оказании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контроля за соблюдением сроков и условий действия договоров об оказании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Автоматизированная система расчетов обеспечивает выполнение следующих функций сбора, первичной обработки, контроля и ввода в базу данных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автоматического и (или) автоматизированного, и (или) ручного сбора исходной информации об оказанных услугах связи с учетом особенностей их тарификации (в режиме отложенного времени, в режиме реального времени, в процессе оказания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автоматического и (или) автоматизированного сбора исходной информации об услугах связи, оказанных другим оператором связи (для автоматизированных систем расчетов, предназначенных для использования на сетях связи, в которых предусмотрено предоставление доступа к услугам связи, оказываемым другим оператором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объединения (консолидации) различной исходной информации, относящейся к одной оказанной услуге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фильтрации и сортировки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накопления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автоматической и (или) автоматизированной проверки достоверности и корректности исходной информации,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и (или) условий, в соответствии с которыми исходная информация об оказанных услугах связи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на отсутствие дублирования исходной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10" w:name="Par176"/>
      <w:bookmarkEnd w:id="10"/>
      <w:r>
        <w:rPr>
          <w:rFonts w:ascii="Calibri" w:hAnsi="Calibri" w:cs="Calibri"/>
        </w:rPr>
        <w:t>7) формирования информационного массива с исходной информацией (далее - массив "отсева"), не прошедшей проверку, с указанием (кода) ошибки;</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8) обеспечения возможности просмотра, корректировки и последующей обработки массива "отсева";</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12" w:name="Par178"/>
      <w:bookmarkEnd w:id="12"/>
      <w:r>
        <w:rPr>
          <w:rFonts w:ascii="Calibri" w:hAnsi="Calibri" w:cs="Calibri"/>
        </w:rPr>
        <w:t>9) регистрации в файлах или таблицах перечня исправленных записей в массиве "отсева", даты и времени проведения корректировок, идентификатора исполнителя.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76" w:history="1">
        <w:r>
          <w:rPr>
            <w:rFonts w:ascii="Calibri" w:hAnsi="Calibri" w:cs="Calibri"/>
            <w:color w:val="0000FF"/>
          </w:rPr>
          <w:t>подпунктов 7)</w:t>
        </w:r>
      </w:hyperlink>
      <w:r>
        <w:rPr>
          <w:rFonts w:ascii="Calibri" w:hAnsi="Calibri" w:cs="Calibri"/>
        </w:rPr>
        <w:t xml:space="preserve">, </w:t>
      </w:r>
      <w:hyperlink w:anchor="Par177" w:history="1">
        <w:r>
          <w:rPr>
            <w:rFonts w:ascii="Calibri" w:hAnsi="Calibri" w:cs="Calibri"/>
            <w:color w:val="0000FF"/>
          </w:rPr>
          <w:t>8)</w:t>
        </w:r>
      </w:hyperlink>
      <w:r>
        <w:rPr>
          <w:rFonts w:ascii="Calibri" w:hAnsi="Calibri" w:cs="Calibri"/>
        </w:rPr>
        <w:t xml:space="preserve"> и </w:t>
      </w:r>
      <w:hyperlink w:anchor="Par178" w:history="1">
        <w:r>
          <w:rPr>
            <w:rFonts w:ascii="Calibri" w:hAnsi="Calibri" w:cs="Calibri"/>
            <w:color w:val="0000FF"/>
          </w:rPr>
          <w:t>9)</w:t>
        </w:r>
      </w:hyperlink>
      <w:r>
        <w:rPr>
          <w:rFonts w:ascii="Calibri" w:hAnsi="Calibri" w:cs="Calibri"/>
        </w:rPr>
        <w:t xml:space="preserve"> не распространяются на автоматизированные системы расчетов, осуществляющие тарификацию услуг связи в процессе их оказания.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Автоматизированная система расчетов обеспечивает выполнение следующих функций тарификации и расчета стоимости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настройки для каждого вида услуг связи критериев, применяемых при формировании тарифных планов, в соответствии с которыми оказанная услуга связи не учитывается в объеме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настройки единиц тарификации каждого вида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настройки правил округления величины, характеризующей объем оказанной услуги связи, в том числе правил округления неполной единицы тарификации;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возможности настройки округления величины, характеризующей объем оказанной услуги связи, с точностью до секунды или байта;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тарификации и расчета стоимости оказанных услуг связи с учетом тарифов (тарифных планов), действующих на момент начала оказания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выполнения (в том числе срочных, непосредственно после оказания услуги связи) расчетов в межрасчетный период (до регламентированной даты начала расчетов) для одного или группы абонентов;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хранения "истории" начислений и оплат для каждого лицевого счета в течение срока исковой давности, установленного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возможности перерасчета начислений за услуги связи за период отсутствия связи не по вине абонента, если это предусмотрено договором об оказании услуг связи между оператором связи и абонентом;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регистрации результатов корректировки и перерасчета стоимости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расчета налогов в соответствии с действующим </w:t>
      </w:r>
      <w:hyperlink r:id="rId16" w:history="1">
        <w:r>
          <w:rPr>
            <w:rFonts w:ascii="Calibri" w:hAnsi="Calibri" w:cs="Calibri"/>
            <w:color w:val="0000FF"/>
          </w:rPr>
          <w:t>законодательством</w:t>
        </w:r>
      </w:hyperlink>
      <w:r>
        <w:rPr>
          <w:rFonts w:ascii="Calibri" w:hAnsi="Calibri" w:cs="Calibri"/>
        </w:rPr>
        <w:t>;</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расчета неустойки (пени) при нарушении сроков оплаты услуг связи в соответствии с условиями, определенными в договоре об оказании услуг связи (при его наличии);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хранения результатов тарификации и расчетов, в том числе результатов расчетов по </w:t>
      </w:r>
      <w:r>
        <w:rPr>
          <w:rFonts w:ascii="Calibri" w:hAnsi="Calibri" w:cs="Calibri"/>
        </w:rPr>
        <w:lastRenderedPageBreak/>
        <w:t>начисленным пени в течение срока исковой давности, установленного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автоматизированной системе расчетов, предназначенной для тарификации услуг связи непосредственно по окончании их оказания, время тарификации не превышает 10 с после поступления исходной информации об оказанной услуге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Стоимость оказанных или заказываемых услуг связи определяется с точностью до копеек.</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Автоматизированная система расчетов обеспечивает возможность применения абонентской и повременной системы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Автоматизированная система расчетов обеспечивает формирование платежных документов для наличной и безналичной оплаты в соответствии с действующим </w:t>
      </w:r>
      <w:hyperlink r:id="rId17" w:history="1">
        <w:r>
          <w:rPr>
            <w:rFonts w:ascii="Calibri" w:hAnsi="Calibri" w:cs="Calibri"/>
            <w:color w:val="0000FF"/>
          </w:rPr>
          <w:t>законодательством</w:t>
        </w:r>
      </w:hyperlink>
      <w:r>
        <w:rPr>
          <w:rFonts w:ascii="Calibri" w:hAnsi="Calibri" w:cs="Calibri"/>
        </w:rPr>
        <w:t>.</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Автоматизированная система расчетов обеспечивает выполнение следующих функций регистрации, учета и контроля платежей: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и учета наличных и безналичных платежей;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учета нераспознанных платежей;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ввода информации о перерасчетах за оказанные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автоматизации разноски платежей (поиск соответствия по виду платежа, по абоненту, по сумме платежа, дате платежа и деталям платежа);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актуализации баланса состояния лицевого счета абонента в течение не более 5 с с момента поступления в автоматизированную систему расчетов информации о платежах абонента.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Автоматизированная система расчетов обеспечивает возможность регистрации целевого платежа: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определенную потребленную услугу связи и (или) вид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лицевой счет (если у абонента несколько лицевых 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определенный расчетный период.</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Пункт приема платежей (при наличии) автоматизированной системы расчетов обеспечивает: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платежа и его регистрацию на лицевом счете, указанном плательщиком;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регистрацию платежа на контрольно-кассовой машине;</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платежа по видам услуг связи и (или) лицевым счетам абонента;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сторнирование ранее принятого платежа;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возврат ранее принятого платежа.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реализации в автоматизированной системе расчетов возможности внесения платежей посредством карты, предназначенной для пополнения лицевого счета (далее - платежной карты), обеспечено выполнение следующих функций: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ведения реестра выпущенных платежных карт;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автоматической идентификации платежной карты, сумму платежного актива которой абонент предполагает перевести на пополняемый лицевой счет;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автоматической идентификации пополняемого лицевого счета;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автоматического, по инициализации абонента, перечисления всей или части суммы платежного актива с текущего счета идентифицированной платежной карты на идентифицированный пополняемый лицевой счет;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автоматического изменения баланса пополняемого лицевого счета на величину переведенного платежного актива;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автоматического сохранения реквизитов источника суммы платежного актива, величины переведенного платежного актива, даты и времени проведения операции пополнения;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автоматического блокирования платежной карты (сразу после операции перечисления), платежный актив которой был перечислен полностью.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Автоматизированная система расчетов в рамках информационной поддержки управления доступом к сети связи и (или) услугам связи обеспечивает формирование массивов с информацией, необходимой для активирования или ограничения доступа к сети связи абонентов и (или) изменения статуса доступа к услугам связи для абонентов.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Автоматизированная система расчетов обеспечивает выполнение следующих функций </w:t>
      </w:r>
      <w:r>
        <w:rPr>
          <w:rFonts w:ascii="Calibri" w:hAnsi="Calibri" w:cs="Calibri"/>
        </w:rPr>
        <w:lastRenderedPageBreak/>
        <w:t>информационно-справочного обслуживания абонентов: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предоставления абонентам справочной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оказанным услугам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произведенным начислениям;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срокам оплаты или срокам окончания действия платежа;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принятым платежам;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величине задолженности абонента по оплате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тарифам (тарифным планам);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формирования массива данных с информацией по абонентам, имеющим задолженность по оплате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информирования абонента, в случае использования им предварительного платежа за услуги связи, об уменьшении запаса денежных средств на его лицевом счете ниже определенного уровня, оговоренного договором об оказании услуг связи (при наличии технической возможности для реализации такой функции);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регистрации исполнения оповещения абонентов об имеющейся задолженности по оплате услуг связи (в случае реализации функции оповещения абонентов средствами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настройки критериев, в соответствии с которыми абонент считается должником;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списков должников и ведомостей на временное ограничение доступа должников к услугам связи или сети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Автоматизированная система расчетов обеспечивает выполнение следующих функций информационной поддержки проведения взаиморасчетов между операторами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сбора исходной информации об услугах связи, оказанных при участии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тарификации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информации, необходимой для автоматизации взаиморасчетов;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и контроля взаиморасчетов с взаимодействующими операторами связи, в том числе с операторами связи, связанными роуминговыми соглашениями;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сведений об услугах связи, оказанных роумерам, для отправки взаимодействующим операторам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данного пункта распространяются на автоматизированные системы расчетов, в которых реализована автоматизация расчетов за услуги связи, оказанные при участии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Автоматизированная система расчетов обеспечивает выполнение следующих функций ведения нормативно-справочной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ведения справочника рабочих, выходных, праздничных и специальных дней;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ведения тарифов и тарифных планов;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ведения справочника тарифных зон и справочников кодов стран и кодов зон нумерации (для автоматизированных систем расчетов, в которых предусмотрена тарификация услуг внутризоновой и (или) междугородной и (или) международной телефонной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сохранения "истории" изменения тарифов в соответствии со сроком исковой давности, установленным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Автоматизированная система расчетов обеспечивает выполнение следующих функций администрирования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целостности и доступности хранимой, обрабатываемой и передаваемой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архивирования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резервного копирования и восстановления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работоспособности после устранения причин, вызвавших аварийную ситуацию;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информирования персонала, отвечающего за обслуживание автоматизированной системы расчетов, в случае возникновения аварийной ситуации.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Автоматизированная система расчетов обеспечивает выполнение следующих функций взаимодействия с внешними автоматизированными системами: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формирования по установленным правилам информации, необходимой для передачи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подготовленной информации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регистрации в электронных журналах факта передачи информации во внешние автоматизированные системы с указанием даты и времени передачи;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приема от внешних автоматизированных систем информации, используемой при тарификации и расчетах;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приема информации о платежах абонентов;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проверки достоверности и корректности информации, полученной от внешних автоматизированных систем,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в соответствии с которыми полученная информация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принятой информации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полноты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проверку дублирования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проверку непротиворечивости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регистрации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регистрации в электронных журналах факта приема информации от внешних автоматизированных систем с указанием даты и времени приема.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 текущем финансовом состоянии одного лицевого счета (сумма, подлежащая оплате), не превышает 5 с.</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пункте приема платежей автоматизированной системы расчетов регистрируется платеж в течение не более 5 с при условии, что при вводе платежа реквизиты (атрибуты) абонента (номер лицевого счета или абонентский номер, или иной реквизит, однозначно идентифицирующий абонента) введены правильно. При указании несуществующих в базе данных реквизитов (атрибутов) абонента автоматизированная система расчетов в течение не более 5 с соответствующим образом информирует оператора, осуществляющего ввод платежей.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 финансовом состоянии одного лицевого счета за шесть расчетных периодов ("история" начислений и принятых платежей), не превышает 15 с.</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Время, затрачиваемое автоматизированной системой расчетов на формирование выборочной информации по абонентам по трем реквизитам, не превышает 60 с. В случае превышения указанного времени в автоматизированной системе расчетов предусмотрена возможность динамической индикации о текущем объеме выполненного запроса и (или) об оставшемся времени до его завершения.</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1"/>
        <w:rPr>
          <w:rFonts w:ascii="Calibri" w:hAnsi="Calibri" w:cs="Calibri"/>
        </w:rPr>
      </w:pPr>
      <w:bookmarkStart w:id="13" w:name="Par276"/>
      <w:bookmarkEnd w:id="13"/>
      <w:r>
        <w:rPr>
          <w:rFonts w:ascii="Calibri" w:hAnsi="Calibri" w:cs="Calibri"/>
        </w:rPr>
        <w:t>Приложение N 2</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применения</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автоматизированных</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rPr>
      </w:pPr>
      <w:bookmarkStart w:id="14" w:name="Par281"/>
      <w:bookmarkEnd w:id="14"/>
      <w:r>
        <w:rPr>
          <w:rFonts w:ascii="Calibri" w:hAnsi="Calibri" w:cs="Calibri"/>
        </w:rPr>
        <w:t>ТРЕБОВАНИЯ</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К ФУНКЦИЯМ И ТЕХНИЧЕСКИМ ПАРАМЕТРАМ</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АВТОМАТИЗИРОВАННОЙ СИСТЕМЫ РАСЧЕТОВ, ПРЕДНАЗНАЧЕННОЙ</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ДЛЯ АВТОМАТИЗАЦИИ РАСЧЕТОВ ЗА УСЛУГИ СВЯЗИ, ОКАЗЫВАЕМЫЕ</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КАРТАМ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автоматизированной системе расчетов обеспечивается идентификация карты оплаты услуг связи по ее инвентарному номеру.</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Автоматизированная система расчетов обеспечивает возможность регистрации и хранения следующих реквизитов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тарифного плана (при необходимости);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разрешенных к использованию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доступа;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допустимого количества одновременных сессий;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срока, в течение которого допускается активация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срока действия после ее активации;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инвентарного номера;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типа (если существует более одного алгоритма обслуживания текущего счета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номинала;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текущего счета;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показателя активности и (или) даты активации и (или) окончания срока проведения операций по текущему счету;</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максимального уровня допустимого кредита, если реализован алгоритм обслуживания текущего счета карты оплаты услуг связи, позволяющий оказывать услуги связи в кредит.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автоматизированной системе расчетов исключено использование в составе кода доступа карты оплаты услуг связи ее инвентарного номера и незначащих символов.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система расчетов обеспечивает отображение и документирование реквизитов карт оплаты услуг связи в соответствии с действующим законодательством в области информационной безопасности.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Автоматизированная система расчетов обеспечивает выполнение следующих функций учета карт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формирования неповторяющихся инвентарных номеров и кодов доступа;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учета и хранения реквизитов, необходимых и достаточных для ее однозначной идентификации, тарификации и расчета стоимости оказанных услуг связи, формирования выходных документов, регистрации и контроля платежей, информационно-справочного обслуживания владельцев карт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запрета просмотра средствами применяемого прикладного программного обеспечения кодов доступа;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удаления и архивации информации о картах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и хранения в виде, недоступном для изменения и удаления средствами прикладного программного обеспечения, регистрационных записей по всем операциям, проведенным с картами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поиска в базе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автоматического контроля за соблюдением условий и граничными сроками разрешения проведения операций по картам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Автоматизированная система расчетов позволяет настраивать набор символов, допустимых при формировании кода доступа, и количество символов в коде доступа.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Автоматизированная система расчетов обеспечивает выполнение следующих функций сбора, первичной обработки, контроля и ввода в базу данных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автоматического в режиме реального времени сбора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мониторинга в режиме реального времени исходной информации об оказываемых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объединения (консолидации) различной исходной информации, относящейся к одной оказанной услуге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фильтрации и сортировки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накопления введенной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автоматической и (или) автоматизированной проверки достоверности и корректности вводимой исходной информации,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и (или) условий, в соответствии с которыми исходная информация об оказанных услугах связи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на отсутствие дублирования исходной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Автоматизированная система расчетов обеспечивает выполнение следующих функций тарификации и расчета стоимости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тарификации и расчета стоимости оказанных услуг связи с учетом тарифов (тарифных планов), действующих на момент начала оказания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корректировки и перерасчета (в режиме отложенного времени) стоимости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регистрации результатов корректировки и перерасчета стоимости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расчета налогов в соответствии с действующим </w:t>
      </w:r>
      <w:hyperlink r:id="rId18" w:history="1">
        <w:r>
          <w:rPr>
            <w:rFonts w:ascii="Calibri" w:hAnsi="Calibri" w:cs="Calibri"/>
            <w:color w:val="0000FF"/>
          </w:rPr>
          <w:t>законодательством</w:t>
        </w:r>
      </w:hyperlink>
      <w:r>
        <w:rPr>
          <w:rFonts w:ascii="Calibri" w:hAnsi="Calibri" w:cs="Calibri"/>
        </w:rPr>
        <w:t>;</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настройки для каждого вида услуг связи критериев, применяемых при формировании тарифных планов, в соответствии с которыми оказанная услуга связи не учитывается в объеме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настройки единиц тарификации каждого вида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настройки правил округления величины, характеризующей объем оказанной услуги связи, в том числе правил округления неполной единицы тарификации;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возможности настройки округления величины, характеризующей объем оказанной услуги связи, с точностью до секунды или байта;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хранения результатов тарификации и расчетов в течение срока исковой давности, установленного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проверки достаточности величины платежного актива на текущем счете карты оплаты услуг связи для оплаты заказываемой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расчета в режиме реального времени максимального объема заказываемой услуги связи на основе состояния платежного актива карты оплаты услуг связи и применяемого тарифного плана;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изменения остаточной величины платежного актива карты оплаты услуг связи по мере поступления от узла управления услугами учетных данных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сравнения в режиме реального времени величины платежного актива карты оплаты услуг связи с установленным пороговым значением и, в случае полного израсходования платежного актива, передача на узел управления услугами команды на прерывание соединения;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возможности повторения расчета стоимости оказанных услуг связи в течение срока исковой давности, установленного законодательством Российской Федерации, при рассмотрении претензий владельцев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возможности корректировки величины платежного актива (состояния текущего счета) карт оплаты услуг связи по результатам повторного расчета начисленной платы за оказанные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ведения "истории" движения платежного актива текущего счета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Стоимость заказываемых услуг связи определяется с точностью до копеек.</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Автоматизированная система расчетов обеспечивает формирование платежных документов в соответствии с действующим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Автоматизированная система расчетов обеспечивает выполнение следующих функций регистрации, учета и контроля платежей (в случае разовой операции перечисления суммы платежного актива одной карты оплаты услуг связи на текущий счет другой):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автоматической идентификации карты оплаты услуг связи, сумму платежного актива которой предполагается перевести на текущий счет другой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автоматической идентификации карты оплаты услуг связи, текущий счет которой предполагается пополнить;</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автоматического (по инициализации владельца карт оплаты услуг связи) перечисления </w:t>
      </w:r>
      <w:r>
        <w:rPr>
          <w:rFonts w:ascii="Calibri" w:hAnsi="Calibri" w:cs="Calibri"/>
        </w:rPr>
        <w:lastRenderedPageBreak/>
        <w:t>суммы платежного актива с текущего счета одной идентифицированной карты оплаты услуг связи на текущий счет другой идентифицированной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автоматического сохранения реквизитов источника суммы платежного актива, перечисленной на пополняемый текущий счет карты оплаты услуг связи, даты и времени проведения данной операции;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автоматического блокирования карты оплаты услуг связи (сразу после операции перечисления), платежный актив которой был перечислен полностью.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Автоматизированная система расчетов обеспечивает выполнение следующих функций взаимодействия с оборудованием связи, выполняющим функции управления доступом к услугам связи (далее - узел управления услугами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приема от узла управления услугами связи информации, обеспечивающей авторизацию карты оплаты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узлу управления услугами связи запрета или разрешения, с данными о максимально возможном объеме заказываемой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передачи узлу управления услугами связи информации на автоматический разрыв соединения в случае трехкратного набора владельцем карты оплаты услуг связи неправильного кода доступа.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Автоматизированная система расчетов регистрирует команды, передаваемые на узел управления услугами связи, с указанием следующей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идентификатора узла управления услугами связи, на который была передана команда;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переданной команды со всеми параметрами;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и времени передачи команды;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идентификатора инициатора передачи команды.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Автоматизированная система расчетов обеспечивает предоставление владельцам карт оплаты услуг связи справочной информации по всем операциям, произведенным с картами оплаты услуг связи, включая сведения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Автоматизированная система расчетов обеспечивает выполнение следующих функций информационной поддержки проведения взаиморасчетов между операторами связи (при обработке услуг связи, оказанных при участии других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сбора исходной информации об услугах связи, оказанных при участии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тарификации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информации, необходимой для автоматизации взаиморасчетов;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и контроля взаиморасчетов с взаимодействующими операторами связи, в том числе с операторами связи, связанными роуминговыми соглашениями;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сведений об услугах связи, оказанных роумерам, для отправки взаимодействующим операторам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Автоматизированная система расчетов обеспечивает выполнение следующих функций ведения нормативно-справочной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ведения справочника рабочих, выходных, праздничных и специальных дней;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ведения тарифов и тарифных планов (справочник тарифов на все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ведения справочника тарифных зон и справочников кодов стран, городов (для автоматизированных систем расчетов, в которых предусмотрена тарификация услуг внутризоновой и (или) междугородной, и (или) международной телефонной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сохранения "истории" изменения тарифов в соответствии со сроком исковой давности, установленным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Автоматизированная система расчетов обеспечивает выполнение следующих функций администрирования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целостности и доступности хранимой, обрабатываемой и передаваемой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архивирования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резервного копирования и восстановления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работоспособности после устранения причин, вызвавших аварийную ситуацию;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информирования персонала, отвечающего за обслуживание автоматизированной системы расчетов, о возникновении аварийной ситуации.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Автоматизированная система расчетов обеспечивает выполнение следующих функций взаимодействия с внешними автоматизированными системами: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формирования по установленным правилам информации, необходимой для передачи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подготовленной информации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регистрации в электронных журналах факта передачи информации во внешние автоматизированные системы с указанием даты и времени передачи;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приема от внешних автоматизированных систем информации, используемой при тарификации и расчетах;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проверки достоверности и корректности информации, полученной от внешних автоматизированных систем,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в соответствии с которыми полученная информация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принятой информации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полноты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проверку дублирования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проверку непротиворечивости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регистрацию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регистрацию в электронных журналах факта приема информации от внешних автоматизированных систем с указанием даты и времени приема.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 величине платежного актива одной карты оплаты услуг связи, не превышает 5 с.</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Время реакции автоматизированной системы расчетов на запрос к базе данных (с момента поступления запроса на средства обработки запросов, входящие в состав автоматизированной системы расчетов), в результате которого возвращается информация об "истории" операций с картой оплаты услуг связи, не превышает 15 с.</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Время, затрачиваемое автоматизированной системой расчетов на формирование выборочной информации по картам оплаты услуг связи по трем реквизитам, не превышает 60 с. В случае превышения указанного времени в автоматизированных системах расчетов предусмотрена возможность выдачи информации о предполагаемом времени завершения выполняемой операции.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1"/>
        <w:rPr>
          <w:rFonts w:ascii="Calibri" w:hAnsi="Calibri" w:cs="Calibri"/>
        </w:rPr>
      </w:pPr>
      <w:bookmarkStart w:id="15" w:name="Par395"/>
      <w:bookmarkEnd w:id="15"/>
      <w:r>
        <w:rPr>
          <w:rFonts w:ascii="Calibri" w:hAnsi="Calibri" w:cs="Calibri"/>
        </w:rPr>
        <w:t>Приложение N 3</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применения</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автоматизированных</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rPr>
      </w:pPr>
      <w:bookmarkStart w:id="16" w:name="Par400"/>
      <w:bookmarkEnd w:id="16"/>
      <w:r>
        <w:rPr>
          <w:rFonts w:ascii="Calibri" w:hAnsi="Calibri" w:cs="Calibri"/>
        </w:rPr>
        <w:t>ТРЕБОВАНИЯ</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К ФУНКЦИЯМ И ТЕХНИЧЕСКИМ ПАРАМЕТРАМ</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АВТОМАТИЗИРОВАННОЙ СИСТЕМЫ РАСЧЕТОВ, ПРЕДНАЗНАЧЕННОЙ</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 НА ПУНКТАХ КОЛЛЕКТИВНОГО ПОЛЬЗОВАНИЯ</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(ПУНКТАХ КОЛЛЕКТИВНОГО ДОСТУПА, ПЕРЕГОВОРНЫХ ПУНКТАХ)</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Алгоритм работы автоматизированной системы расчетов обеспечивает функционирование пунктов коллективного пользования (пунктов коллективного доступа, переговорных пунктов) в части осуществления расчетов за оказанные услуги связи в соответствии </w:t>
      </w:r>
      <w:r>
        <w:rPr>
          <w:rFonts w:ascii="Calibri" w:hAnsi="Calibri" w:cs="Calibri"/>
        </w:rPr>
        <w:lastRenderedPageBreak/>
        <w:t xml:space="preserve">с </w:t>
      </w:r>
      <w:hyperlink r:id="rId19" w:history="1">
        <w:r>
          <w:rPr>
            <w:rFonts w:ascii="Calibri" w:hAnsi="Calibri" w:cs="Calibri"/>
            <w:color w:val="0000FF"/>
          </w:rPr>
          <w:t>Правилами</w:t>
        </w:r>
      </w:hyperlink>
      <w:r>
        <w:rPr>
          <w:rFonts w:ascii="Calibri" w:hAnsi="Calibri" w:cs="Calibri"/>
        </w:rPr>
        <w:t xml:space="preserve"> оказания услуг местной, внутризоновой, междугородной и международной телефонной связи, утвержденными Постановлением Правительства Российской Федерации от 18 мая 2005 г. N 310 (Собрание законодательства Российской Федерации, 2005, N 21, ст. 2030; N 27, ст. 2768; 2006, N 2, ст. 195; 2007, N 7, ст. 898).</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Автоматизированная система расчетов в части осуществления расчетов за оказанные услуги телефонной связи обеспечивает выполнение следующих функций: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справочной информации по кодам зон нумерации, действующим тарифам и разнице между местным временем и временем вызываемого населенного пункта;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приема заказа на услуги связи с заполнением электронного бланка заказа, который включает в себя следующие реквизиты: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код (вид) заказанной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вызываемого населенного пункта;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телефона вызываемого абонента;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заявленную (предполагаемую) продолжительность соединения;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категорию срочности соединения;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дату и время приема заказа (формируются и регистрируются в электронном бланке заказа автоматически без участия телефониста);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личные данные пользователя услугами связи, заказавшего услугу связи (например, фамилия и инициалы);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личный идентификатор (номер) телефониста, принявшего заказ (регистрируется в электронном бланке заказа автоматически без участия телефониста);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номер заказа (формируется и регистрируется в электронном бланке заказа автоматически без участия телефониста);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отметки об уведомлении, предупреждении, транзите и справке;</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возможности внесения изменений в реквизиты электронного бланка заказа до его исполнения (закрытия) за исключением изменений: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личного идентификатора (номера) телефониста, принявшего заказ;</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даты и времени приема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номера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расчета предварительной стоимости заказанной услуги связи (суммы аванса) по исходной информации, зарегистрированной в электронном бланке заказа, и регистрации рассчитанной стоимости в электронном бланке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регистрации в электронном бланке заказа суммы внесенного аванса;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возможности аннулирования заказа до его исполнения;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вывода на печатающее устройство бланка заказа (квитанции);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определения и регистрации в электронном бланке заказа реальной информации об оказанной услуге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расчета реальной стоимости оказанной услуги связи и запись полученной стоимости в электронный бланк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расчета разницы между суммой внесенного аванса и реальной стоимостью оказанной услуги связи и формирование необходимых документов;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возможности внесения дополнительной платы без прекращения оказания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хранения электронных бланков принятых и исполненных заказов в течение срока подачи претензий, установленного действующими правилами оказания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запрета на коррекцию бланков исполненных заказов;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обеспечения возможности набора номера вызываемого абонента телефонистом со служебного телефона;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мониторинга актуального состояния кабин в режиме реального времени;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обеспечения возможности подключения служебного телефона к любой кабине без нарушения связи для контроля телефонистом качества слышимости;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обеспечения возможности передачи в контролируемую линию голосового сообщения при помощи синтезатора речи или служебного телефонного аппарата;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автоматического восстановления работоспособного состояния в случае сбоя или временного отключения питания с восстановлением всей предшествующей сбою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аварийной ситуации или полной остановки автоматизированной системы расчетов сохраняется информация о закрытых (обработанных), принятых и неисполненных заказах за последние сутки.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система расчетов в части осуществления расчетов за оказанные телематические услуги связи обеспечивает выполнение следующих функций: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справочной информации по действующим тарифам;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приема заказа на телематические услуги связи с заполнением электронного бланка заказа, который включает в себя следующие реквизиты: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код (вид) заказанной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заявленный (предполагаемый) объем услуги связи, который будет потреблен;</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дату и время приема заказа (формируются и регистрируются в электронном бланке заказа автоматически без участия оператора);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личные данные пользователя услугами связи, заказавшего услугу связи (например, фамилия и инициалы);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личный идентификатор (номер) оператора, принявшего заказ (регистрируется в электронном бланке заказа автоматически без участия оператора);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заказа (формируется и регистрируется в электронном бланке заказа автоматически без участия оператора);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возможности внесения изменений в реквизиты электронного бланка заказа до его исполнения (закрытия), за исключением изменений: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личного идентификатора (номера) оператора, принявшего заказ;</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даты и времени приема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номера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расчета предварительной стоимости заказанной услуги связи (суммы аванса) по исходной информации, зарегистрированной в электронном бланке заказа, и регистрации рассчитанной стоимости в электронном бланке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регистрации в электронном бланке заказа суммы внесенного аванса;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возможности аннулирования заказа до его исполнения;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вывода на печатающее устройство бланка заказа (квитанции);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определения и регистрации в электронном бланке заказа реальной информации об оказанной услуге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расчета реальной стоимости оказанной услуги связи и записи полученной стоимости в электронный бланк заказа;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расчета разницы между суммой внесенного аванса и реальной стоимостью оказанной услуги связи и формирования необходимых документов;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возможности внесения дополнительной платы без прекращения оказания услуги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хранения электронных бланков принятых и исполненных заказов в течение срока подачи претензий, установленного действующими правилами оказания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запрета на коррекцию бланков исполненных заказов;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мониторинга актуального состояния терминалов в режиме реального времени;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автоматического восстановления работоспособного состояния в случае сбоя или временного отключения питания с восстановлением всей предшествующей сбою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1"/>
        <w:rPr>
          <w:rFonts w:ascii="Calibri" w:hAnsi="Calibri" w:cs="Calibri"/>
        </w:rPr>
      </w:pPr>
      <w:bookmarkStart w:id="17" w:name="Par470"/>
      <w:bookmarkEnd w:id="17"/>
      <w:r>
        <w:rPr>
          <w:rFonts w:ascii="Calibri" w:hAnsi="Calibri" w:cs="Calibri"/>
        </w:rPr>
        <w:t>Приложение N 4</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применения</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автоматизированных</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rPr>
      </w:pPr>
      <w:bookmarkStart w:id="18" w:name="Par475"/>
      <w:bookmarkEnd w:id="18"/>
      <w:r>
        <w:rPr>
          <w:rFonts w:ascii="Calibri" w:hAnsi="Calibri" w:cs="Calibri"/>
        </w:rPr>
        <w:t>ТРЕБОВАНИЯ</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К ФУНКЦИЯМ И ТЕХНИЧЕСКИМ ПАРАМЕТРАМ</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АВТОМАТИЗИРОВАННОЙ СИСТЕМЫ РАСЧЕТОВ, ПРЕДНАЗНАЧЕННОЙ</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ДЛЯ ИНФОРМАЦИОННОЙ ПОДДЕРЖКИ ПРОВЕДЕНИЯ ВЗАИМОРАСЧЕТОВ</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МЕЖДУ ОПЕРАТОРАМИ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автоматизированной системе расчетов в качестве основного реквизита для идентификации взаимодействующего оператора связи используется номер лицевого счета.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Автоматизированная система расчетов обеспечивает: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автоматическое и (или) автоматизированное формирование номера лицевого счета для каждого взаимодействующего оператора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просмотра номера лицевого счета каждого взаимодействующего оператора связи средствами прикладного программного обеспечения;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уникальность номера лицевого счета и его неизменность на протяжении всего срока действия договора с взаимодействующим оператором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срока действия договора с взаимодействующим оператором связи не допускает использования его номера лицевого счета для идентификации лицевых счетов новых взаимодействующих операторов связи в течение срока исковой давности, установленного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Автоматизированная система расчетов обеспечивает выполнение следующих функций учета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учета и хранения сведений, необходимых и достаточных для однозначной идентификации взаимодействующих операторов связи, тарификации и расчета стоимости оказанных и (или) потребленных услуг связи, формирования платежных документов, контроля доставки взаимодействующим операторам связи платежных документов, регистрации и контроля платежей, информационно-справочного обслуживания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изменений в сведения о взаимодействующих операторах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хранения "истории" изменений сведений о взаимодействующих операторах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поиска в базе данных взаимодействующих операторов связи по заданным реквизитам (атрибутам).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система расчетов обеспечивает выполнение следующих функций сбора, первичной обработки, контроля и ввода в базу данных исходной информации об оказанных и (или) потребленных услугах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автоматического и (или) автоматизированного и (или) ручного сбора исходной информации об оказанных и (или) потребленных услугах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автоматической и (или) автоматизированной проверки достоверности и корректности вводимой исходной информации об оказанных и (или) потребленных услугах по пропуску трафика,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в соответствии с которыми исходная информация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исходной информации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на отсутствие дублирования исходной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объединение (консолидация) различной исходной информации, относящейся к одной оказанной и (или) потребленной услуге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фильтрации и сортировки в соответствии с заданными правилами исходной информации об оказанных и (или) потребленных услугах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накопления исходной информации об оказанных и (или) потребленных услугах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19" w:name="Par501"/>
      <w:bookmarkEnd w:id="19"/>
      <w:r>
        <w:rPr>
          <w:rFonts w:ascii="Calibri" w:hAnsi="Calibri" w:cs="Calibri"/>
        </w:rPr>
        <w:t>6) формирования информационного массива с исходной информацией (далее - файл "отсева"), не прошедшей контроль, с указанием (кода) причины;</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20" w:name="Par502"/>
      <w:bookmarkEnd w:id="20"/>
      <w:r>
        <w:rPr>
          <w:rFonts w:ascii="Calibri" w:hAnsi="Calibri" w:cs="Calibri"/>
        </w:rPr>
        <w:t>7) проведения корректировки файла "отсева" с регистрацией в электронных журналах отредактированной исходной информации, даты и времени проведения корректировок, идентификатора исполнителя;</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21" w:name="Par503"/>
      <w:bookmarkEnd w:id="21"/>
      <w:r>
        <w:rPr>
          <w:rFonts w:ascii="Calibri" w:hAnsi="Calibri" w:cs="Calibri"/>
        </w:rPr>
        <w:t>8) повторной обработки файла "отсева".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501" w:history="1">
        <w:r>
          <w:rPr>
            <w:rFonts w:ascii="Calibri" w:hAnsi="Calibri" w:cs="Calibri"/>
            <w:color w:val="0000FF"/>
          </w:rPr>
          <w:t>подпунктов 6)</w:t>
        </w:r>
      </w:hyperlink>
      <w:r>
        <w:rPr>
          <w:rFonts w:ascii="Calibri" w:hAnsi="Calibri" w:cs="Calibri"/>
        </w:rPr>
        <w:t xml:space="preserve">, </w:t>
      </w:r>
      <w:hyperlink w:anchor="Par502" w:history="1">
        <w:r>
          <w:rPr>
            <w:rFonts w:ascii="Calibri" w:hAnsi="Calibri" w:cs="Calibri"/>
            <w:color w:val="0000FF"/>
          </w:rPr>
          <w:t>7)</w:t>
        </w:r>
      </w:hyperlink>
      <w:r>
        <w:rPr>
          <w:rFonts w:ascii="Calibri" w:hAnsi="Calibri" w:cs="Calibri"/>
        </w:rPr>
        <w:t xml:space="preserve"> и </w:t>
      </w:r>
      <w:hyperlink w:anchor="Par503" w:history="1">
        <w:r>
          <w:rPr>
            <w:rFonts w:ascii="Calibri" w:hAnsi="Calibri" w:cs="Calibri"/>
            <w:color w:val="0000FF"/>
          </w:rPr>
          <w:t>8)</w:t>
        </w:r>
      </w:hyperlink>
      <w:r>
        <w:rPr>
          <w:rFonts w:ascii="Calibri" w:hAnsi="Calibri" w:cs="Calibri"/>
        </w:rPr>
        <w:t xml:space="preserve"> не распространяются на автоматизированные системы расчетов, предназначенные для выполнения тарификации в процессе оказания услуг по пропуску </w:t>
      </w:r>
      <w:r>
        <w:rPr>
          <w:rFonts w:ascii="Calibri" w:hAnsi="Calibri" w:cs="Calibri"/>
        </w:rPr>
        <w:lastRenderedPageBreak/>
        <w:t>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Автоматизированная система расчетов обеспечивает выполнение следующих функций тарификации и расчета стоимости оказанных и (или) потребленных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тарификации и расчета стоимости оказанных и (или) потребленных услуг по пропуску трафика с учетом их характеристик (длительность/объем оказанной услуги по пропуску трафика, дата и время начала оказания услуги по пропуску трафика и иные характеристики оказанной услуги по пропуску трафика, влияющие на результаты расчета), тарифов (тарифных планов), действующих на момент оказания услуги по пропуску трафика, а также условий, определенных в договоре с взаимодействующим оператором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корректировки и перерасчета стоимости оказанных и (или) потребленных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расчета налогов в соответствии с действующим </w:t>
      </w:r>
      <w:hyperlink r:id="rId20" w:history="1">
        <w:r>
          <w:rPr>
            <w:rFonts w:ascii="Calibri" w:hAnsi="Calibri" w:cs="Calibri"/>
            <w:color w:val="0000FF"/>
          </w:rPr>
          <w:t>законодательством</w:t>
        </w:r>
      </w:hyperlink>
      <w:r>
        <w:rPr>
          <w:rFonts w:ascii="Calibri" w:hAnsi="Calibri" w:cs="Calibri"/>
        </w:rPr>
        <w:t>;</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настройки для каждого вида услуг по пропуску трафика критериев (например, перечень телефонных номеров, соединения с которыми не оплачиваются, минимальная оплачиваемая величина оказанной услуги по пропуску трафика), в соответствии с которыми оказанная услуга не учитывается в объеме оказанных и (или) потребленных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настройки единиц тарификации для каждого вида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настройки правил округления величины, характеризующей объем оказанной и (или) потребленной услуги по пропуску трафика, в том числе правил округления неполной единицы тарификации;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возможности настройки округления величины, характеризующей объем оказанной и (или) потребленной услуги по пропуску трафика с точностью до секунды или байта;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ведения "истории" начислений и оплат для каждого лицевого счета.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оказанных и (или) потребленных услуг по пропуску трафика определяется с точностью до копеек.</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Автоматизированная система расчетов обеспечивает формирование платежных документов для взаимодействующих операторов связи по каждому виду оказанных услуг по пропуску трафика с учетом даты начала и конца расчетного периода и формирование расшифровок по начислениям за заданный период времени по каждому взаимодействующему оператору связи или группе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Автоматизированная система расчетов обеспечивает выполнение следующих функций информационно-справочного обслуживания: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предоставления взаимодействующим операторам связи справочной информации об оказанных услугах по пропуску трафика, о произведенных взаиморасчетах и принятых платежах за определенный период, о величине задолженности по оплате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формирования массива данных с информацией по взаимодействующим операторам связи, имеющим задолженность по оплате услуг по пропуску трафика, для систем автоматического и (или) автоматизированного оповещения.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Автоматизированная система расчетов обеспечивает выполнение следующих функций ведения нормативно-справочной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ведения справочника рабочих, выходных, праздничных и специальных дней;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ведения тарифов и тарифных планов (справочник тарифов на все услуги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ведения справочника тарифных зон и справочников кодов стран и кодов зон нумерации (для автоматизированных систем расчетов, в которых предусмотрена тарификация услуг внутризоновой и (или) междугородной и (или) международной телефонной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сохранения "истории" изменения тарифов в соответствии со сроком исковой давности, установленным законодательством Российской Федерации.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Автоматизированная система расчетов обеспечивает выполнение следующих функций взаимодействия с внешними автоматизированными системами: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формирования по установленным правилам информации, необходимой для передачи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подготовленной информации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регистрации в электронных журналах факта передачи информации во внешние автоматизированные системы с указанием даты и времени передачи;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приема от внешних автоматизированных систем информации, используемой при выполнении тарификации и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проверки достоверности и корректности информации, полученной от внешних автоматизированных систем,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в соответствии с которыми полученная информация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проверку принятой информации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полноты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проверку дублирования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проверку непротиворечивости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регистрацию полученной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регистрацию в электронных журналах факта приема информации от внешних автоматизированных систем с указанием даты и времени приема.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Автоматизированная система расчетов обеспечивает выполнение следующих функций администрирования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целостности и доступности хранимой, обрабатываемой и передаваемой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архивирования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резервного копирования;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восстановления работоспособности после устранения причин, вызвавших аварийную ситуацию;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информирования персонала, отвечающего за обслуживание автоматизированной системы расчетов, в случае возникновения аварийной ситуации.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Автоматизированная система расчетов обеспечивает выполнение следующих функций информационной поддержки проведения взаиморасчетов с взаимодействующими операторами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сбора исходной информации об услугах связи, оказанных при участии взаимодействующих операторов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тарификации услуг по пропуску трафика;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информации, необходимой для автоматизации взаиморасчетов;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и контроля взаиморасчетов с взаимодействующими операторами связи, в том числе с операторами связи, связанными роуминговыми соглашениями;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сведений об услугах связи, оказанных роумерам, для отправки взаимодействующим операторам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1"/>
        <w:rPr>
          <w:rFonts w:ascii="Calibri" w:hAnsi="Calibri" w:cs="Calibri"/>
        </w:rPr>
      </w:pPr>
      <w:bookmarkStart w:id="22" w:name="Par555"/>
      <w:bookmarkEnd w:id="22"/>
      <w:r>
        <w:rPr>
          <w:rFonts w:ascii="Calibri" w:hAnsi="Calibri" w:cs="Calibri"/>
        </w:rPr>
        <w:t>Приложение N 5</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применения</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автоматизированных</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систем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rPr>
      </w:pPr>
      <w:bookmarkStart w:id="23" w:name="Par560"/>
      <w:bookmarkEnd w:id="23"/>
      <w:r>
        <w:rPr>
          <w:rFonts w:ascii="Calibri" w:hAnsi="Calibri" w:cs="Calibri"/>
        </w:rPr>
        <w:t>ТРЕБОВАНИЯ</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К ФУНКЦИЯМ И ТЕХНИЧЕСКИМ ПАРАМЕТРАМ</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АВТОМАТИЗИРОВАННОЙ СИСТЕМЫ РАСЧЕТОВ, ПРЕДНАЗНАЧЕННОЙ</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ПРЕДВАРИТЕЛЬНОЙ ОБРАБОТКИ ИСХОДНОЙ ИНФОРМАЦИИ</w:t>
      </w: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Автоматизированная система расчетов обеспечивает выполнение следующих функций </w:t>
      </w:r>
      <w:r>
        <w:rPr>
          <w:rFonts w:ascii="Calibri" w:hAnsi="Calibri" w:cs="Calibri"/>
        </w:rPr>
        <w:lastRenderedPageBreak/>
        <w:t>сбора и первичной обработки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автоматического и (или) автоматизированного сбора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автоматического и (или) автоматизированного сбора исходной (первичной) информации об услугах связи, оказанных другим оператором связи (для автоматизированных систем расчетов, предназначенных для использования на сетях связи, в которых предусмотрено предоставление доступа к услугам связи, оказываемым другим оператором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настройки периодичности сбора исходных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bookmarkStart w:id="24" w:name="Par570"/>
      <w:bookmarkEnd w:id="24"/>
      <w:r>
        <w:rPr>
          <w:rFonts w:ascii="Calibri" w:hAnsi="Calibri" w:cs="Calibri"/>
        </w:rPr>
        <w:t>4) синхронизации по меткам времени системы единого времени с точностью +/- 1 с системного времени аппаратных средств автоматизированной системы расчетов, используемых для определения даты и времени начала оказания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фильтрации исходной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сортировки исходной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преобразования исходной информации к заданному формату;</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объединения (консолидации) различной исходной информации, относящейся к одной оказанной услуге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накопления введенной исходной информации об оказанных услугах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автоматической и (или) автоматизированной проверки достоверности и корректности вводимой исходной информации, включающей: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настройку критериев и (или) условий, в соответствии с которыми исходная информация об оказанных услугах связи считается ошибочной;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на соответствие заданным критериям;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на отсутствие дублирования исходной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формирования информационного массива с исходной информацией (далее - массив "отсева"), не прошедшей входной контроль, с указанием (кода) ошибки;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обеспечения возможности просмотра, корректировки и последующей обработки массива "отсева";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регистрации в файлах или таблицах перечня исправленных записей в массиве "отсева", даты и времени проведения корректировок, идентификатора исполнителя.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w:t>
      </w:r>
      <w:hyperlink w:anchor="Par570" w:history="1">
        <w:r>
          <w:rPr>
            <w:rFonts w:ascii="Calibri" w:hAnsi="Calibri" w:cs="Calibri"/>
            <w:color w:val="0000FF"/>
          </w:rPr>
          <w:t>подпункта 4)</w:t>
        </w:r>
      </w:hyperlink>
      <w:r>
        <w:rPr>
          <w:rFonts w:ascii="Calibri" w:hAnsi="Calibri" w:cs="Calibri"/>
        </w:rPr>
        <w:t xml:space="preserve"> распространяется на автоматизированные системы расчетов, в которых реализована функция определения даты и времени начала оказания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Автоматизированная система расчетов обеспечивает выполнение следующих функций администрирования (автоматизированной системы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целостности и доступности хранимой, обрабатываемой и передаваемой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архивирования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резервного копирования и восстановления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работоспособности после устранения причин, вызвавших аварийную ситуацию;</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информирования персонала в случае возникновения аварийной ситуации.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Автоматизированная система расчетов обеспечивает выполнение следующих функций взаимодействия с внешними автоматизированными системами: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формирования по установленным правилам информации, необходимой для передачи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подготовленной информации во внешние автоматизированные системы;</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регистрации в электронных журналах факта передачи информации во внешние автоматизированные системы с указанием даты и времени передачи.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right"/>
        <w:outlineLvl w:val="1"/>
        <w:rPr>
          <w:rFonts w:ascii="Calibri" w:hAnsi="Calibri" w:cs="Calibri"/>
        </w:rPr>
      </w:pPr>
      <w:bookmarkStart w:id="25" w:name="Par599"/>
      <w:bookmarkEnd w:id="25"/>
      <w:r>
        <w:rPr>
          <w:rFonts w:ascii="Calibri" w:hAnsi="Calibri" w:cs="Calibri"/>
        </w:rPr>
        <w:t>Приложение N 6</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применения</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автоматизированных</w:t>
      </w: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систем расчетов</w:t>
      </w:r>
    </w:p>
    <w:p w:rsidR="00AF79BD" w:rsidRDefault="00AF79BD">
      <w:pPr>
        <w:widowControl w:val="0"/>
        <w:autoSpaceDE w:val="0"/>
        <w:autoSpaceDN w:val="0"/>
        <w:adjustRightInd w:val="0"/>
        <w:spacing w:after="0" w:line="240" w:lineRule="auto"/>
        <w:jc w:val="right"/>
        <w:rPr>
          <w:rFonts w:ascii="Calibri" w:hAnsi="Calibri" w:cs="Calibri"/>
        </w:rPr>
      </w:pPr>
    </w:p>
    <w:p w:rsidR="00AF79BD" w:rsidRDefault="00AF79B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ИСПОЛЬЗУЕМЫХ ПОНЯТИЙ</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"Видеокадр" - изображение документа, рисунка или текста сообщения на экране монитора.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"Документирование" - процесс представления информации в виде бумажного документа, видеокадра, файла на любом типе носителя.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"Достоверность расчетов" - отношение количества правильно сформированных счетов к общему количеству сформированных счетов за расчетный период.</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"Запись" - совокупность связанных элементов данных, рассматриваемых как одно целое.</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"Идентификационный признак" - числовой, символьный или символьно-числовой код, однозначно определяющий объект, которому он принадлежит.</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 учетных данных" - подразделение оператора связи, аппаратное и (или) программное средства, выполняющие функции регистрации атрибутов оказанных услуг связи.</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"Код доступа" - уникальная кодовая последовательность или совокупность таких последовательностей, обеспечивающая идентификацию карты оплаты услуг связи в базе данных.</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"Контрольный пример" - совокупность данных, инструкций, а также необходимых дополнительных аппаратно-программных средств, обеспечивающих возможность проверки правильности результатов расчетов.</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"Коэффициент готовности автоматизированной системы расчетов" - вероятность того, что автоматизированная система расчетов окажется в работоспособном состоянии в произвольный момент времени, кроме планируемых интервалов, в течение которых применение автоматизированной системы расчетов по назначению не предусматривается.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"Лицевой счет" - персонифицированная запись, отражающая учет и движение кредитных, расчетных, а также других операций, связанных с начислением стоимости оказанных абоненту услуг электросвязи и их оплатой.</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"Массив" - совокупность данных, взаимосвязанных с точки зрения их обработки и записываемых по общим правилам.</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целостности" - способность обеспечивать неизменность информации в условиях случайного и (или) преднамеренного искажения.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"Совокупный коэффициент готовности модулей автоматизированной системы расчетов" - вероятность того, что выбранная группа модулей автоматизированной системы расчетов окажется в работоспособном состоянии в произвольный момент времени, кроме планируемых интервалов, в течение которых применение модулей из выбранной группы по назначению не предусматривается.</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"Средство восстановления" - программное и (или) аппаратное средство сбора информации о правильности работы автоматизированной системы, обеспечивающее повторение операций, не выполненных из-за ошибок в техническом обеспечении, программном обеспечении, канале или оборудовании ввода-вывода.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"Технологический процесс" - систематизированная последовательность операций, направленная на получение конкретного результата.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"Типовой запрос к базе данных" - информационный запрос к базе данных по одному идентификационному признаку, не предполагающий проведение вычислений, в результате которого возвращается не более одной записи из базы данных, например, запрос состояния лицевого счета по номеру лицевого счета.</w:t>
      </w:r>
    </w:p>
    <w:p w:rsidR="00AF79BD" w:rsidRDefault="00AF7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"Учет (данных)" - функция автоматизированной системы, состоящая в сборе, формализации, записи в память и периодической коррекции информации.</w:t>
      </w: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autoSpaceDE w:val="0"/>
        <w:autoSpaceDN w:val="0"/>
        <w:adjustRightInd w:val="0"/>
        <w:spacing w:after="0" w:line="240" w:lineRule="auto"/>
        <w:ind w:firstLine="540"/>
        <w:jc w:val="both"/>
        <w:rPr>
          <w:rFonts w:ascii="Calibri" w:hAnsi="Calibri" w:cs="Calibri"/>
        </w:rPr>
      </w:pPr>
    </w:p>
    <w:p w:rsidR="00AF79BD" w:rsidRDefault="00AF79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FD5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79BD"/>
    <w:rsid w:val="00200B01"/>
    <w:rsid w:val="00AF79BD"/>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2CE918BDED26273AB5D46616A76EA928525D3F4CF49843AC184FE234C6FD837E22347C36B377BG61AL" TargetMode="External"/><Relationship Id="rId13" Type="http://schemas.openxmlformats.org/officeDocument/2006/relationships/hyperlink" Target="consultantplus://offline/ref=4B92CE918BDED26273AB5D46616A76EA928329D2F5CA49843AC184FE23G41CL" TargetMode="External"/><Relationship Id="rId18" Type="http://schemas.openxmlformats.org/officeDocument/2006/relationships/hyperlink" Target="consultantplus://offline/ref=4B92CE918BDED26273AB5D46616A76EA928328D2F8CB49843AC184FE23G41C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B92CE918BDED26273AB5D46616A76EA968621D4F9C6148E329888FC244330CF30AB2F46C36B32G719L" TargetMode="External"/><Relationship Id="rId12" Type="http://schemas.openxmlformats.org/officeDocument/2006/relationships/hyperlink" Target="consultantplus://offline/ref=4B92CE918BDED26273AB5D46616A76EA928223DCF4CB49843AC184FE234C6FD837E22347C36A377CG614L" TargetMode="External"/><Relationship Id="rId17" Type="http://schemas.openxmlformats.org/officeDocument/2006/relationships/hyperlink" Target="consultantplus://offline/ref=4B92CE918BDED26273AB5D46616A76EA928226D3F1CF49843AC184FE234C6FD837E22347C36A317DG610L" TargetMode="External"/><Relationship Id="rId2" Type="http://schemas.openxmlformats.org/officeDocument/2006/relationships/settings" Target="settings.xml"/><Relationship Id="rId16" Type="http://schemas.openxmlformats.org/officeDocument/2006/relationships/hyperlink" Target="consultantplus://offline/ref=4B92CE918BDED26273AB5D46616A76EA928328D2F8CB49843AC184FE23G41CL" TargetMode="External"/><Relationship Id="rId20" Type="http://schemas.openxmlformats.org/officeDocument/2006/relationships/hyperlink" Target="consultantplus://offline/ref=4B92CE918BDED26273AB5D46616A76EA928328D2F8CB49843AC184FE23G41CL" TargetMode="External"/><Relationship Id="rId1" Type="http://schemas.openxmlformats.org/officeDocument/2006/relationships/styles" Target="styles.xml"/><Relationship Id="rId6" Type="http://schemas.openxmlformats.org/officeDocument/2006/relationships/hyperlink" Target="consultantplus://offline/ref=4B92CE918BDED26273AB5D46616A76EA928228D1F5CC49843AC184FE234C6FD837E22347C36B3378G614L" TargetMode="External"/><Relationship Id="rId11" Type="http://schemas.openxmlformats.org/officeDocument/2006/relationships/hyperlink" Target="consultantplus://offline/ref=4B92CE918BDED26273AB5D46616A76EA928226DDF1CF49843AC184FE234C6FD837E22347C36B3773G615L" TargetMode="External"/><Relationship Id="rId5" Type="http://schemas.openxmlformats.org/officeDocument/2006/relationships/hyperlink" Target="consultantplus://offline/ref=4B92CE918BDED26273AB5D46616A76EA928525D3F4CF49843AC184FE234C6FD837E22347C36B3779G613L" TargetMode="External"/><Relationship Id="rId15" Type="http://schemas.openxmlformats.org/officeDocument/2006/relationships/hyperlink" Target="consultantplus://offline/ref=4B92CE918BDED26273AB5D46616A76EA928223DCF4CB49843AC184FE234C6FD837E22347C36A377CG614L" TargetMode="External"/><Relationship Id="rId10" Type="http://schemas.openxmlformats.org/officeDocument/2006/relationships/hyperlink" Target="consultantplus://offline/ref=4B92CE918BDED26273AB5D46616A76EA928328D3F9C849843AC184FE234C6FD837E22347C36B3579G616L" TargetMode="External"/><Relationship Id="rId19" Type="http://schemas.openxmlformats.org/officeDocument/2006/relationships/hyperlink" Target="consultantplus://offline/ref=4B92CE918BDED26273AB5D46616A76EA928520D1F2CF49843AC184FE234C6FD837E22347C36B377AG611L" TargetMode="External"/><Relationship Id="rId4" Type="http://schemas.openxmlformats.org/officeDocument/2006/relationships/hyperlink" Target="consultantplus://offline/ref=4B92CE918BDED26273AB5D46616A76EA928228D1F5CC49843AC184FE234C6FD837E22347C36B337FG612L" TargetMode="External"/><Relationship Id="rId9" Type="http://schemas.openxmlformats.org/officeDocument/2006/relationships/hyperlink" Target="consultantplus://offline/ref=4B92CE918BDED26273AB5D46616A76EA948324D1F7C6148E329888FC244330CF30AB2F46C36B36G71BL" TargetMode="External"/><Relationship Id="rId14" Type="http://schemas.openxmlformats.org/officeDocument/2006/relationships/hyperlink" Target="consultantplus://offline/ref=4B92CE918BDED26273AB5D46616A76EA928223DCF4CB49843AC184FE234C6FD837E22347C36A377CG61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10561</Words>
  <Characters>60200</Characters>
  <Application>Microsoft Office Word</Application>
  <DocSecurity>0</DocSecurity>
  <Lines>501</Lines>
  <Paragraphs>141</Paragraphs>
  <ScaleCrop>false</ScaleCrop>
  <Company/>
  <LinksUpToDate>false</LinksUpToDate>
  <CharactersWithSpaces>70620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2014-03-25T11:53:00Z</dcterms:created>
  <dcterms:modified xsi:type="dcterms:W3CDTF">2014-03-25T11:53:00Z</dcterms:modified>
</cp:coreProperties>
</file>