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EC" w:rsidRDefault="00F015EC">
      <w:pPr>
        <w:widowControl w:val="0"/>
        <w:autoSpaceDE w:val="0"/>
        <w:autoSpaceDN w:val="0"/>
        <w:adjustRightInd w:val="0"/>
        <w:spacing w:after="0" w:line="240" w:lineRule="auto"/>
        <w:jc w:val="both"/>
        <w:outlineLvl w:val="0"/>
        <w:rPr>
          <w:rFonts w:ascii="Calibri" w:hAnsi="Calibri" w:cs="Calibri"/>
        </w:rPr>
      </w:pPr>
    </w:p>
    <w:p w:rsidR="00F015EC" w:rsidRDefault="00F015E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4 июля 2006 г. N 8000</w:t>
      </w:r>
    </w:p>
    <w:p w:rsidR="00F015EC" w:rsidRDefault="00F015E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15EC" w:rsidRDefault="00F015EC">
      <w:pPr>
        <w:widowControl w:val="0"/>
        <w:autoSpaceDE w:val="0"/>
        <w:autoSpaceDN w:val="0"/>
        <w:adjustRightInd w:val="0"/>
        <w:spacing w:after="0" w:line="240" w:lineRule="auto"/>
        <w:jc w:val="center"/>
        <w:rPr>
          <w:rFonts w:ascii="Calibri" w:hAnsi="Calibri" w:cs="Calibri"/>
        </w:rPr>
      </w:pP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ИНФОРМАЦИОННЫХ ТЕХНОЛОГИЙ И СВЯЗИ</w:t>
      </w: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015EC" w:rsidRDefault="00F015EC">
      <w:pPr>
        <w:widowControl w:val="0"/>
        <w:autoSpaceDE w:val="0"/>
        <w:autoSpaceDN w:val="0"/>
        <w:adjustRightInd w:val="0"/>
        <w:spacing w:after="0" w:line="240" w:lineRule="auto"/>
        <w:jc w:val="center"/>
        <w:rPr>
          <w:rFonts w:ascii="Calibri" w:hAnsi="Calibri" w:cs="Calibri"/>
          <w:b/>
          <w:bCs/>
        </w:rPr>
      </w:pP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июня 2006 г. N 75</w:t>
      </w:r>
    </w:p>
    <w:p w:rsidR="00F015EC" w:rsidRDefault="00F015EC">
      <w:pPr>
        <w:widowControl w:val="0"/>
        <w:autoSpaceDE w:val="0"/>
        <w:autoSpaceDN w:val="0"/>
        <w:adjustRightInd w:val="0"/>
        <w:spacing w:after="0" w:line="240" w:lineRule="auto"/>
        <w:jc w:val="center"/>
        <w:rPr>
          <w:rFonts w:ascii="Calibri" w:hAnsi="Calibri" w:cs="Calibri"/>
          <w:b/>
          <w:bCs/>
        </w:rPr>
      </w:pP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МЕРОПРИЯТИЙ ПО КОНТРОЛЮ</w:t>
      </w: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В ОБЛАСТИ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организации и проведения мероприятий по контролю за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почтовой связи, а также контроля за соблюдением </w:t>
      </w:r>
      <w:hyperlink r:id="rId4"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в области связи и 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июня 2004 г. N 311 "Об утверждении Положения</w:t>
      </w:r>
      <w:proofErr w:type="gramEnd"/>
      <w:r>
        <w:rPr>
          <w:rFonts w:ascii="Calibri" w:hAnsi="Calibri" w:cs="Calibri"/>
        </w:rPr>
        <w:t xml:space="preserve"> </w:t>
      </w:r>
      <w:proofErr w:type="gramStart"/>
      <w:r>
        <w:rPr>
          <w:rFonts w:ascii="Calibri" w:hAnsi="Calibri" w:cs="Calibri"/>
        </w:rPr>
        <w:t xml:space="preserve">о Министерстве информационных технологий и связи Российской Федерации" (Собрание законодательства Российской Федерации, 2004, N 27, ст. 2774; 2005, N 34, ст. 3506; 2006, N 10, ст. 1105),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2004 г. N 318 "Об утверждении Положения о Федеральной службе по надзору в сфере связи" (Собрание законодательства Российской Федерации, 2004, N 27, ст. 2781;</w:t>
      </w:r>
      <w:proofErr w:type="gramEnd"/>
      <w:r>
        <w:rPr>
          <w:rFonts w:ascii="Calibri" w:hAnsi="Calibri" w:cs="Calibri"/>
        </w:rPr>
        <w:t xml:space="preserve"> </w:t>
      </w:r>
      <w:proofErr w:type="gramStart"/>
      <w:r>
        <w:rPr>
          <w:rFonts w:ascii="Calibri" w:hAnsi="Calibri" w:cs="Calibri"/>
        </w:rPr>
        <w:t xml:space="preserve">2005, N 18, ст. 1682) и </w:t>
      </w:r>
      <w:hyperlink r:id="rId7" w:history="1">
        <w:r>
          <w:rPr>
            <w:rFonts w:ascii="Calibri" w:hAnsi="Calibri" w:cs="Calibri"/>
            <w:color w:val="0000FF"/>
          </w:rPr>
          <w:t>п. 32</w:t>
        </w:r>
      </w:hyperlink>
      <w:r>
        <w:rPr>
          <w:rFonts w:ascii="Calibri" w:hAnsi="Calibri" w:cs="Calibri"/>
        </w:rPr>
        <w:t xml:space="preserve"> Порядка осуществления государственного надзора за деятельностью в области связи, утвержденного Постановлением Правительства Российской Федерации от 2 марта 2005 г. N 110 (Собрание законодательства Российской Федерации, 2005, N 10, ст. 850), приказываю:</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3" w:history="1">
        <w:r>
          <w:rPr>
            <w:rFonts w:ascii="Calibri" w:hAnsi="Calibri" w:cs="Calibri"/>
            <w:color w:val="0000FF"/>
          </w:rPr>
          <w:t>Методику</w:t>
        </w:r>
      </w:hyperlink>
      <w:r>
        <w:rPr>
          <w:rFonts w:ascii="Calibri" w:hAnsi="Calibri" w:cs="Calibri"/>
        </w:rPr>
        <w:t xml:space="preserve"> по организации и проведению мероприятий по </w:t>
      </w:r>
      <w:proofErr w:type="gramStart"/>
      <w:r>
        <w:rPr>
          <w:rFonts w:ascii="Calibri" w:hAnsi="Calibri" w:cs="Calibri"/>
        </w:rPr>
        <w:t>контролю за</w:t>
      </w:r>
      <w:proofErr w:type="gramEnd"/>
      <w:r>
        <w:rPr>
          <w:rFonts w:ascii="Calibri" w:hAnsi="Calibri" w:cs="Calibri"/>
        </w:rPr>
        <w:t xml:space="preserve"> деятельностью в области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Руководителя Федеральной службы по надзору в сфере связи В.Н. Бугаенко.</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Л.Д.РЕЙМАН</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Утверждена</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связи</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2006 г. N 75</w:t>
      </w:r>
    </w:p>
    <w:p w:rsidR="00F015EC" w:rsidRDefault="00F015EC">
      <w:pPr>
        <w:widowControl w:val="0"/>
        <w:autoSpaceDE w:val="0"/>
        <w:autoSpaceDN w:val="0"/>
        <w:adjustRightInd w:val="0"/>
        <w:spacing w:after="0" w:line="240" w:lineRule="auto"/>
        <w:jc w:val="right"/>
        <w:rPr>
          <w:rFonts w:ascii="Calibri" w:hAnsi="Calibri" w:cs="Calibri"/>
        </w:rPr>
      </w:pPr>
    </w:p>
    <w:p w:rsidR="00F015EC" w:rsidRDefault="00F015EC">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МЕТОДИКА</w:t>
      </w: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МЕРОПРИЯТИЙ</w:t>
      </w: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w:t>
      </w:r>
      <w:proofErr w:type="gramStart"/>
      <w:r>
        <w:rPr>
          <w:rFonts w:ascii="Calibri" w:hAnsi="Calibri" w:cs="Calibri"/>
          <w:b/>
          <w:bCs/>
        </w:rPr>
        <w:t>КОНТРОЛЮ ЗА</w:t>
      </w:r>
      <w:proofErr w:type="gramEnd"/>
      <w:r>
        <w:rPr>
          <w:rFonts w:ascii="Calibri" w:hAnsi="Calibri" w:cs="Calibri"/>
          <w:b/>
          <w:bCs/>
        </w:rPr>
        <w:t xml:space="preserve"> ДЕЯТЕЛЬНОСТЬЮ В ОБЛАСТИ</w:t>
      </w:r>
    </w:p>
    <w:p w:rsidR="00F015EC" w:rsidRDefault="00F015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надзор за деятельностью в области почтовой связи в соответствии с </w:t>
      </w:r>
      <w:hyperlink r:id="rId8" w:history="1">
        <w:r>
          <w:rPr>
            <w:rFonts w:ascii="Calibri" w:hAnsi="Calibri" w:cs="Calibri"/>
            <w:color w:val="0000FF"/>
          </w:rPr>
          <w:t>Порядком</w:t>
        </w:r>
      </w:hyperlink>
      <w:r>
        <w:rPr>
          <w:rFonts w:ascii="Calibri" w:hAnsi="Calibri" w:cs="Calibri"/>
        </w:rPr>
        <w:t xml:space="preserve"> осуществления государственного надзора за деятельностью в области связи, утвержденным Постановлением Правительства Российской Федерации от 2 марта 2005 г. N 110, включает в себя надзор и контроль за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почтовой связи (далее</w:t>
      </w:r>
      <w:proofErr w:type="gramEnd"/>
      <w:r>
        <w:rPr>
          <w:rFonts w:ascii="Calibri" w:hAnsi="Calibri" w:cs="Calibri"/>
        </w:rPr>
        <w:t xml:space="preserve"> - требования в области почтовой связи), а также </w:t>
      </w:r>
      <w:proofErr w:type="gramStart"/>
      <w:r>
        <w:rPr>
          <w:rFonts w:ascii="Calibri" w:hAnsi="Calibri" w:cs="Calibri"/>
        </w:rPr>
        <w:t>контроль за</w:t>
      </w:r>
      <w:proofErr w:type="gramEnd"/>
      <w:r>
        <w:rPr>
          <w:rFonts w:ascii="Calibri" w:hAnsi="Calibri" w:cs="Calibri"/>
        </w:rPr>
        <w:t xml:space="preserve"> соблюдением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в области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Методика по организации и проведению мероприятий по контролю за деятельностью в области почтовой связи (далее - Методика) разработана в соответствии </w:t>
      </w:r>
      <w:proofErr w:type="gramStart"/>
      <w:r>
        <w:rPr>
          <w:rFonts w:ascii="Calibri" w:hAnsi="Calibri" w:cs="Calibri"/>
        </w:rPr>
        <w:t>с</w:t>
      </w:r>
      <w:proofErr w:type="gramEnd"/>
      <w:r>
        <w:rPr>
          <w:rFonts w:ascii="Calibri" w:hAnsi="Calibri" w:cs="Calibri"/>
        </w:rPr>
        <w:t>:</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7 июля 2003 г. N 126-ФЗ "О связи" (Собрание законодательства Российской Федерации, 2003, N 28, ст. 2895; N 52 (часть I), ст. 5038; 2004, N 35, ст. 3607; N 45, ст. 4377; 2005, N 19, ст. 1752; 2006, N 6, ст. 636; N 10, ст. 1069);</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17 июля 1999 г. N 176-ФЗ "О почтовой связи" (Собрание законодательства Российской Федерации, 1999, N 29, ст. 3697; 2003, N 28, ст. 2895; 2004, N 35, ст. 3607);</w:t>
      </w:r>
    </w:p>
    <w:p w:rsidR="00F015EC" w:rsidRDefault="00F015EC">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Законом</w:t>
        </w:r>
      </w:hyperlink>
      <w:r>
        <w:rPr>
          <w:rFonts w:ascii="Calibri" w:hAnsi="Calibri" w:cs="Calibri"/>
        </w:rPr>
        <w:t xml:space="preserve"> Российской Федерации от 27 апреля 1993 г. N 4871-1 "Об обеспечении единства измерений" (Ведомости Совета Народных Депутатов и Верховного Совета Российской Федерации, 1993, N 23, ст. 811);</w:t>
      </w:r>
    </w:p>
    <w:p w:rsidR="00F015EC" w:rsidRDefault="00F015E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марта 2006 г. N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(Собрание законодательства Российской Федерации, 2006, N 14, ст. 1540);</w:t>
      </w:r>
    </w:p>
    <w:p w:rsidR="00F015EC" w:rsidRDefault="00F015EC">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F015EC" w:rsidRDefault="00F015EC">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февраля 1994 г. N 100 "Об организации работ по стандартизации, обеспечению единства измерений, сертификации продукции и услуг" (Собрание актов Президента и Правительства Российской Федерации, 1994, N 8, ст. 598; Собрание законодательства Российской Федерации, 1996, N 3, ст. 191; 1999, N 41, ст. 4923; 2003, N 21, ст. 2009;</w:t>
      </w:r>
      <w:proofErr w:type="gramEnd"/>
      <w:r>
        <w:rPr>
          <w:rFonts w:ascii="Calibri" w:hAnsi="Calibri" w:cs="Calibri"/>
        </w:rPr>
        <w:t xml:space="preserve"> </w:t>
      </w:r>
      <w:proofErr w:type="gramStart"/>
      <w:r>
        <w:rPr>
          <w:rFonts w:ascii="Calibri" w:hAnsi="Calibri" w:cs="Calibri"/>
        </w:rPr>
        <w:t>N 39, ст. 3773);</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 в области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Методика определяет порядок организации и проведения мероприятий по </w:t>
      </w:r>
      <w:proofErr w:type="gramStart"/>
      <w:r>
        <w:rPr>
          <w:rFonts w:ascii="Calibri" w:hAnsi="Calibri" w:cs="Calibri"/>
        </w:rPr>
        <w:t>контролю за</w:t>
      </w:r>
      <w:proofErr w:type="gramEnd"/>
      <w:r>
        <w:rPr>
          <w:rFonts w:ascii="Calibri" w:hAnsi="Calibri" w:cs="Calibri"/>
        </w:rPr>
        <w:t xml:space="preserve"> деятельностью юридических лиц, индивидуальных предпринимателей и физических лиц при оказании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Надзор и </w:t>
      </w:r>
      <w:proofErr w:type="gramStart"/>
      <w:r>
        <w:rPr>
          <w:rFonts w:ascii="Calibri" w:hAnsi="Calibri" w:cs="Calibri"/>
        </w:rPr>
        <w:t>контроль за</w:t>
      </w:r>
      <w:proofErr w:type="gramEnd"/>
      <w:r>
        <w:rPr>
          <w:rFonts w:ascii="Calibri" w:hAnsi="Calibri" w:cs="Calibri"/>
        </w:rPr>
        <w:t xml:space="preserve"> соблюдением требований в области почтовой связи включает в себя организацию и осуществление проверок:</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соблюдения требований к построению сетей почтовой связи, требований к проектированию, строительству, реконструкции и эксплуатации сетей (сооружений)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выполнения операторами почтовой связи </w:t>
      </w:r>
      <w:hyperlink r:id="rId16" w:history="1">
        <w:r>
          <w:rPr>
            <w:rFonts w:ascii="Calibri" w:hAnsi="Calibri" w:cs="Calibri"/>
            <w:color w:val="0000FF"/>
          </w:rPr>
          <w:t>правил</w:t>
        </w:r>
      </w:hyperlink>
      <w:r>
        <w:rPr>
          <w:rFonts w:ascii="Calibri" w:hAnsi="Calibri" w:cs="Calibri"/>
        </w:rPr>
        <w:t xml:space="preserve"> оказания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требований метрологического обеспечения оборудования, используемого для учета объема оказанных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соблюдения </w:t>
      </w:r>
      <w:hyperlink r:id="rId17" w:history="1">
        <w:r>
          <w:rPr>
            <w:rFonts w:ascii="Calibri" w:hAnsi="Calibri" w:cs="Calibri"/>
            <w:color w:val="0000FF"/>
          </w:rPr>
          <w:t>нормативов</w:t>
        </w:r>
      </w:hyperlink>
      <w:r>
        <w:rPr>
          <w:rFonts w:ascii="Calibri" w:hAnsi="Calibri" w:cs="Calibri"/>
        </w:rPr>
        <w:t xml:space="preserve"> частоты сбора из почтовых ящиков, обмена, перевозки и доставки письменной корреспонденции;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соблюдения </w:t>
      </w:r>
      <w:hyperlink r:id="rId18" w:history="1">
        <w:r>
          <w:rPr>
            <w:rFonts w:ascii="Calibri" w:hAnsi="Calibri" w:cs="Calibri"/>
            <w:color w:val="0000FF"/>
          </w:rPr>
          <w:t>контрольных сроков</w:t>
        </w:r>
      </w:hyperlink>
      <w:r>
        <w:rPr>
          <w:rFonts w:ascii="Calibri" w:hAnsi="Calibri" w:cs="Calibri"/>
        </w:rPr>
        <w:t xml:space="preserve"> пересылки почтовых отправлений и почтовых переводов денежных средств;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соблюдения порядка учета передаваемых и принимаемых почтовых отправлений и денежных средств между организациями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соблюдения порядка использования франкировальных машин и выявление франкировальных машин, не разрешенных для использования.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w:t>
      </w:r>
      <w:hyperlink r:id="rId19"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в </w:t>
      </w:r>
      <w:r>
        <w:rPr>
          <w:rFonts w:ascii="Calibri" w:hAnsi="Calibri" w:cs="Calibri"/>
        </w:rPr>
        <w:lastRenderedPageBreak/>
        <w:t>области связи включает в себя осуществление проверок:</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соблюдения </w:t>
      </w:r>
      <w:hyperlink r:id="rId20" w:history="1">
        <w:r>
          <w:rPr>
            <w:rFonts w:ascii="Calibri" w:hAnsi="Calibri" w:cs="Calibri"/>
            <w:color w:val="0000FF"/>
          </w:rPr>
          <w:t>лицензионных условий</w:t>
        </w:r>
      </w:hyperlink>
      <w:r>
        <w:rPr>
          <w:rFonts w:ascii="Calibri" w:hAnsi="Calibri" w:cs="Calibri"/>
        </w:rPr>
        <w:t>, установленных в лицензиях на осуществление деятельности в области оказания услуг почтовой связи (далее - лицензионные условия);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выявления лиц, осуществляющих деятельность по возмездному оказанию услуг почтовой связи без соответствующих лицензий.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Мероприятия по контролю осуществляются государственными инспекторами Российской Федерации по надзору за связью и информатизацией.</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jc w:val="center"/>
        <w:outlineLvl w:val="1"/>
        <w:rPr>
          <w:rFonts w:ascii="Calibri" w:hAnsi="Calibri" w:cs="Calibri"/>
        </w:rPr>
      </w:pPr>
      <w:bookmarkStart w:id="4" w:name="Par63"/>
      <w:bookmarkEnd w:id="4"/>
      <w:r>
        <w:rPr>
          <w:rFonts w:ascii="Calibri" w:hAnsi="Calibri" w:cs="Calibri"/>
        </w:rPr>
        <w:t>II. Мероприятия по контролю</w:t>
      </w:r>
    </w:p>
    <w:p w:rsidR="00F015EC" w:rsidRDefault="00F015E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требований в области</w:t>
      </w:r>
    </w:p>
    <w:p w:rsidR="00F015EC" w:rsidRDefault="00F015EC">
      <w:pPr>
        <w:widowControl w:val="0"/>
        <w:autoSpaceDE w:val="0"/>
        <w:autoSpaceDN w:val="0"/>
        <w:adjustRightInd w:val="0"/>
        <w:spacing w:after="0" w:line="240" w:lineRule="auto"/>
        <w:jc w:val="center"/>
        <w:rPr>
          <w:rFonts w:ascii="Calibri" w:hAnsi="Calibri" w:cs="Calibri"/>
        </w:rPr>
      </w:pPr>
      <w:r>
        <w:rPr>
          <w:rFonts w:ascii="Calibri" w:hAnsi="Calibri" w:cs="Calibri"/>
        </w:rPr>
        <w:t>почтовой связи и методика их проведения</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соблюдения требований к построению сетей почтовой связи, требований к проектированию, строительству, реконструкции и эксплуатации сетей (сооружений) почтовой связи включает в себя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 xml:space="preserve">7.1. Соблюдения требований </w:t>
      </w:r>
      <w:hyperlink r:id="rId21" w:history="1">
        <w:r>
          <w:rPr>
            <w:rFonts w:ascii="Calibri" w:hAnsi="Calibri" w:cs="Calibri"/>
            <w:color w:val="0000FF"/>
          </w:rPr>
          <w:t>порядка</w:t>
        </w:r>
      </w:hyperlink>
      <w:r>
        <w:rPr>
          <w:rFonts w:ascii="Calibri" w:hAnsi="Calibri" w:cs="Calibri"/>
        </w:rPr>
        <w:t xml:space="preserve"> присвоения почтовых индексов объектам почтовой связи организаций федеральной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6" w:name="Par69"/>
      <w:bookmarkEnd w:id="6"/>
      <w:r>
        <w:rPr>
          <w:rFonts w:ascii="Calibri" w:hAnsi="Calibri" w:cs="Calibri"/>
        </w:rPr>
        <w:t xml:space="preserve">7.2. Наличия специальных отличительных </w:t>
      </w:r>
      <w:hyperlink r:id="rId22" w:history="1">
        <w:r>
          <w:rPr>
            <w:rFonts w:ascii="Calibri" w:hAnsi="Calibri" w:cs="Calibri"/>
            <w:color w:val="0000FF"/>
          </w:rPr>
          <w:t>знаков</w:t>
        </w:r>
      </w:hyperlink>
      <w:r>
        <w:rPr>
          <w:rFonts w:ascii="Calibri" w:hAnsi="Calibri" w:cs="Calibri"/>
        </w:rPr>
        <w:t xml:space="preserve"> на транспорте организаций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7.3. Соответствия специальных знаков на почтовом транспорте организаций федеральной почтовой связи установленным описаниям.</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8" w:name="Par71"/>
      <w:bookmarkEnd w:id="8"/>
      <w:r>
        <w:rPr>
          <w:rFonts w:ascii="Calibri" w:hAnsi="Calibri" w:cs="Calibri"/>
        </w:rPr>
        <w:t>7.4. Наличия средств охранно-пожарной сигнализации объектов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7.5. Отсутствия возможности доступа посторонних лиц в помещения объектов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Проверка соблюдения требований, указанных в </w:t>
      </w:r>
      <w:hyperlink w:anchor="Par69" w:history="1">
        <w:r>
          <w:rPr>
            <w:rFonts w:ascii="Calibri" w:hAnsi="Calibri" w:cs="Calibri"/>
            <w:color w:val="0000FF"/>
          </w:rPr>
          <w:t>подпунктах 7.2</w:t>
        </w:r>
      </w:hyperlink>
      <w:r>
        <w:rPr>
          <w:rFonts w:ascii="Calibri" w:hAnsi="Calibri" w:cs="Calibri"/>
        </w:rPr>
        <w:t xml:space="preserve"> и </w:t>
      </w:r>
      <w:hyperlink w:anchor="Par70" w:history="1">
        <w:r>
          <w:rPr>
            <w:rFonts w:ascii="Calibri" w:hAnsi="Calibri" w:cs="Calibri"/>
            <w:color w:val="0000FF"/>
          </w:rPr>
          <w:t>7.3</w:t>
        </w:r>
      </w:hyperlink>
      <w:r>
        <w:rPr>
          <w:rFonts w:ascii="Calibri" w:hAnsi="Calibri" w:cs="Calibri"/>
        </w:rPr>
        <w:t xml:space="preserve"> Методики, осуществляется при непосредственном взаимодействии с оператором почтовой связи или путем дистанционного контроля.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68" w:history="1">
        <w:r>
          <w:rPr>
            <w:rFonts w:ascii="Calibri" w:hAnsi="Calibri" w:cs="Calibri"/>
            <w:color w:val="0000FF"/>
          </w:rPr>
          <w:t>подпунктах 7.1,</w:t>
        </w:r>
      </w:hyperlink>
      <w:r>
        <w:rPr>
          <w:rFonts w:ascii="Calibri" w:hAnsi="Calibri" w:cs="Calibri"/>
        </w:rPr>
        <w:t xml:space="preserve"> </w:t>
      </w:r>
      <w:hyperlink w:anchor="Par71" w:history="1">
        <w:r>
          <w:rPr>
            <w:rFonts w:ascii="Calibri" w:hAnsi="Calibri" w:cs="Calibri"/>
            <w:color w:val="0000FF"/>
          </w:rPr>
          <w:t>7.4,</w:t>
        </w:r>
      </w:hyperlink>
      <w:r>
        <w:rPr>
          <w:rFonts w:ascii="Calibri" w:hAnsi="Calibri" w:cs="Calibri"/>
        </w:rPr>
        <w:t xml:space="preserve"> </w:t>
      </w:r>
      <w:hyperlink w:anchor="Par72" w:history="1">
        <w:r>
          <w:rPr>
            <w:rFonts w:ascii="Calibri" w:hAnsi="Calibri" w:cs="Calibri"/>
            <w:color w:val="0000FF"/>
          </w:rPr>
          <w:t>7.5</w:t>
        </w:r>
      </w:hyperlink>
      <w:r>
        <w:rPr>
          <w:rFonts w:ascii="Calibri" w:hAnsi="Calibri" w:cs="Calibri"/>
        </w:rPr>
        <w:t xml:space="preserve"> Методики, осуществляется при непосредственном взаимодействии с оператором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требований, указанных в </w:t>
      </w:r>
      <w:hyperlink w:anchor="Par68" w:history="1">
        <w:r>
          <w:rPr>
            <w:rFonts w:ascii="Calibri" w:hAnsi="Calibri" w:cs="Calibri"/>
            <w:color w:val="0000FF"/>
          </w:rPr>
          <w:t>подпункте 7.1</w:t>
        </w:r>
      </w:hyperlink>
      <w:r>
        <w:rPr>
          <w:rFonts w:ascii="Calibri" w:hAnsi="Calibri" w:cs="Calibri"/>
        </w:rPr>
        <w:t xml:space="preserve"> Методики, проводится визуальным способом путем установления наличия или отсутствия документов.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требований, указанных в </w:t>
      </w:r>
      <w:hyperlink w:anchor="Par69" w:history="1">
        <w:r>
          <w:rPr>
            <w:rFonts w:ascii="Calibri" w:hAnsi="Calibri" w:cs="Calibri"/>
            <w:color w:val="0000FF"/>
          </w:rPr>
          <w:t>подпунктах 7.2</w:t>
        </w:r>
      </w:hyperlink>
      <w:r>
        <w:rPr>
          <w:rFonts w:ascii="Calibri" w:hAnsi="Calibri" w:cs="Calibri"/>
        </w:rPr>
        <w:t xml:space="preserve"> и </w:t>
      </w:r>
      <w:hyperlink w:anchor="Par70" w:history="1">
        <w:r>
          <w:rPr>
            <w:rFonts w:ascii="Calibri" w:hAnsi="Calibri" w:cs="Calibri"/>
            <w:color w:val="0000FF"/>
          </w:rPr>
          <w:t>7.3</w:t>
        </w:r>
      </w:hyperlink>
      <w:r>
        <w:rPr>
          <w:rFonts w:ascii="Calibri" w:hAnsi="Calibri" w:cs="Calibri"/>
        </w:rPr>
        <w:t xml:space="preserve"> Методики, проводится визуальным способом путем осмотра почтового транспорта.</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требований, указанных в </w:t>
      </w:r>
      <w:hyperlink w:anchor="Par71" w:history="1">
        <w:r>
          <w:rPr>
            <w:rFonts w:ascii="Calibri" w:hAnsi="Calibri" w:cs="Calibri"/>
            <w:color w:val="0000FF"/>
          </w:rPr>
          <w:t>подпункте 7.4</w:t>
        </w:r>
      </w:hyperlink>
      <w:r>
        <w:rPr>
          <w:rFonts w:ascii="Calibri" w:hAnsi="Calibri" w:cs="Calibri"/>
        </w:rPr>
        <w:t xml:space="preserve"> Методики, проводится визуальным способом путем установления наличия или отсутствия средств охранно-пожарной сигнализации.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требований, указанных в </w:t>
      </w:r>
      <w:hyperlink w:anchor="Par72" w:history="1">
        <w:r>
          <w:rPr>
            <w:rFonts w:ascii="Calibri" w:hAnsi="Calibri" w:cs="Calibri"/>
            <w:color w:val="0000FF"/>
          </w:rPr>
          <w:t>подпункте 7.5</w:t>
        </w:r>
      </w:hyperlink>
      <w:r>
        <w:rPr>
          <w:rFonts w:ascii="Calibri" w:hAnsi="Calibri" w:cs="Calibri"/>
        </w:rPr>
        <w:t xml:space="preserve"> настоящей Методики, проводится визуальным способом путем осмотра помещений, дверей, окон, люков обмена почты и установления наличия запоров, решеток, секций барьеров.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выполнения операторами почтовой связи </w:t>
      </w:r>
      <w:hyperlink r:id="rId23" w:history="1">
        <w:r>
          <w:rPr>
            <w:rFonts w:ascii="Calibri" w:hAnsi="Calibri" w:cs="Calibri"/>
            <w:color w:val="0000FF"/>
          </w:rPr>
          <w:t>правил</w:t>
        </w:r>
      </w:hyperlink>
      <w:r>
        <w:rPr>
          <w:rFonts w:ascii="Calibri" w:hAnsi="Calibri" w:cs="Calibri"/>
        </w:rPr>
        <w:t xml:space="preserve"> оказания услуг почтовой связи включает в себя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0" w:name="Par80"/>
      <w:bookmarkEnd w:id="10"/>
      <w:r>
        <w:rPr>
          <w:rFonts w:ascii="Calibri" w:hAnsi="Calibri" w:cs="Calibri"/>
        </w:rPr>
        <w:t>8.1. Наличия у входа в объект почтовой связи вывески с указанием наименования оператора почтовой связи, наименования объекта почтовой связи, его почтового индекса и режима работы.</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8.2. Наличия внутри объекта почтовой связи на видном и доступном для пользователей услугами почтовой связи месте: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копии лицензии на оказание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правил оказания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книги заявлений и предложений;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необходимого информационного материала, включающего в себя: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оператора почтовой связи и место его нахождения (юридический адрес);</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почтовый индекс и адрес данного объекта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месте приема и рассмотрения претензий;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утвержденный оператором почтовой связи перечень услуг почтовой связи, оказываемых в данном объекте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утвержденные в установленном порядке сроки и тарифы на оказание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порядок адресования и выплаты почтовых переводов;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адресования, упаковывания и оплаты пересылки почтовых отправлений, установленные для них размеры и предельная масса;</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срок хранения неврученных почтовых отправлений и невыплаченных почтовых переводов;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24" w:history="1">
        <w:r>
          <w:rPr>
            <w:rFonts w:ascii="Calibri" w:hAnsi="Calibri" w:cs="Calibri"/>
            <w:color w:val="0000FF"/>
          </w:rPr>
          <w:t>перечень</w:t>
        </w:r>
      </w:hyperlink>
      <w:r>
        <w:rPr>
          <w:rFonts w:ascii="Calibri" w:hAnsi="Calibri" w:cs="Calibri"/>
        </w:rPr>
        <w:t xml:space="preserve"> предметов и вещей, запрещенных к пересылке;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перечень категорий пользователей услугами почтовой связи, которым предоставляются льготы в обслуживании в соответствии с законодательством Российской Федерации;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информацию об ответственности операторов почтовой связи и пользователей услугами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2" w:name="Par97"/>
      <w:bookmarkEnd w:id="12"/>
      <w:r>
        <w:rPr>
          <w:rFonts w:ascii="Calibri" w:hAnsi="Calibri" w:cs="Calibri"/>
        </w:rPr>
        <w:t>8.3. Наличия в объекте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утвержденного оператором почтовой связи перечня видов и категорий почтовых отправлений, пересылаемых с описью вложения, с уведомлением о вручении и с наложенным платежом;</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установленных оператором почтовой связи требований к упаковке различных видов и категорий почтовых отправлений в зависимости от характера их вложения;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квитанционных книжек для регистрируемых почтовых отправлений и почтовых переводов денежных средств;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8.3.4. бланков, необходимых для оказания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8.3.5. установленного оператором почтовой связи порядка оформления и вручения дефектных почтовых отправлений;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8.3.6. установленного оператором почтовой связи порядка регистрации и рассмотрения претензий пользователей услугами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8.4. Наличия дополнительно внутри объекта почтовой связи, в котором оказываются универсальные услуги почтовой связи, на видном и доступном для пользователей услугами почтовой связи месте: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внутреннего почтового ящика с указанием наименования оператора почтовой связи, присвоенного почтовому ящику номера, дней недели и времени, в которое осуществляется выемка письменной корреспонденции;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необходимого информационного материала:</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нормативах частоты сбора из почтовых ящиков, обмена, перевозки и доставки письменной корреспонденции;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контрольных сроках пересылки письменной корреспонденции;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порядке оказания универсальных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4" w:name="Par110"/>
      <w:bookmarkEnd w:id="14"/>
      <w:r>
        <w:rPr>
          <w:rFonts w:ascii="Calibri" w:hAnsi="Calibri" w:cs="Calibri"/>
        </w:rPr>
        <w:t>8.5. Наличия дополнительно в объекте почтовой связи, в котором оказываются универсальные услуги почтовой связи, почтовых конвертов, почтовых карточек, почтовых марок.</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5" w:name="Par111"/>
      <w:bookmarkEnd w:id="15"/>
      <w:r>
        <w:rPr>
          <w:rFonts w:ascii="Calibri" w:hAnsi="Calibri" w:cs="Calibri"/>
        </w:rPr>
        <w:t>8.6. Правильности тарификации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8.6.1. соответствия платы за услуги почтовой связи при приеме почтовых отправлений и почтовых переводов тарифам, установленным на дату приема;</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наличия на оболочке письменной корреспонденции государственных знаков почтовой оплаты (далее - ГЗПО) на сумму, соответствующую плате за услуги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6" w:name="Par114"/>
      <w:bookmarkEnd w:id="16"/>
      <w:r>
        <w:rPr>
          <w:rFonts w:ascii="Calibri" w:hAnsi="Calibri" w:cs="Calibri"/>
        </w:rPr>
        <w:t xml:space="preserve">8.7. Выполнения требований </w:t>
      </w:r>
      <w:hyperlink r:id="rId25" w:history="1">
        <w:r>
          <w:rPr>
            <w:rFonts w:ascii="Calibri" w:hAnsi="Calibri" w:cs="Calibri"/>
            <w:color w:val="0000FF"/>
          </w:rPr>
          <w:t>порядка</w:t>
        </w:r>
      </w:hyperlink>
      <w:r>
        <w:rPr>
          <w:rFonts w:ascii="Calibri" w:hAnsi="Calibri" w:cs="Calibri"/>
        </w:rPr>
        <w:t xml:space="preserve"> хранения нерозданных почтовых отправлений (почтовых переводов):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8.7.1. соблюдения сроков хранения нерозданных почтовых отправлений (почтовых переводов) (срок хранения не должен превышать 1 месяц, если он не продлен по заявлению отправителя или адресата);</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 правильности и своевременности передачи нерозданных почтовых отправлений (почтовых переводов) в число невостребованных почтовых отправлений (почтовых переводов).</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7" w:name="Par117"/>
      <w:bookmarkEnd w:id="17"/>
      <w:r>
        <w:rPr>
          <w:rFonts w:ascii="Calibri" w:hAnsi="Calibri" w:cs="Calibri"/>
        </w:rPr>
        <w:t xml:space="preserve">8.8. Выполнения требований </w:t>
      </w:r>
      <w:hyperlink r:id="rId26" w:history="1">
        <w:r>
          <w:rPr>
            <w:rFonts w:ascii="Calibri" w:hAnsi="Calibri" w:cs="Calibri"/>
            <w:color w:val="0000FF"/>
          </w:rPr>
          <w:t>порядка</w:t>
        </w:r>
      </w:hyperlink>
      <w:r>
        <w:rPr>
          <w:rFonts w:ascii="Calibri" w:hAnsi="Calibri" w:cs="Calibri"/>
        </w:rPr>
        <w:t xml:space="preserve"> хранения, вскрытия и уничтожения невостребованных почтовых отправлений (почтовых переводов):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8.8.1. соблюдения сроков хранения невостребованных почтовых отправлений (почтовых переводов) (срок хранения не должен превышать 6 месяцев);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своевременности обращения в суд (не реже одного раза в квартал) для получения разрешения на вскрытие невостребованных почтовых отправлений;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8.8.3. уничтожения невостребованных почтовых отправлений.</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8" w:name="Par121"/>
      <w:bookmarkEnd w:id="18"/>
      <w:r>
        <w:rPr>
          <w:rFonts w:ascii="Calibri" w:hAnsi="Calibri" w:cs="Calibri"/>
        </w:rPr>
        <w:t xml:space="preserve">8.9. Соблюдения </w:t>
      </w:r>
      <w:hyperlink r:id="rId27" w:history="1">
        <w:r>
          <w:rPr>
            <w:rFonts w:ascii="Calibri" w:hAnsi="Calibri" w:cs="Calibri"/>
            <w:color w:val="0000FF"/>
          </w:rPr>
          <w:t>порядка</w:t>
        </w:r>
      </w:hyperlink>
      <w:r>
        <w:rPr>
          <w:rFonts w:ascii="Calibri" w:hAnsi="Calibri" w:cs="Calibri"/>
        </w:rPr>
        <w:t xml:space="preserve"> рассмотрения претензий пользователей услугами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8.9.1. соблюдение порядка регистрации претензий;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8.9.2. соблюдение сроков ответов на претензии (на претензии по почтовым отправлениям и почтовым переводам денежных средств, пересылаемых в пределах одного населенного пункта, - в течение пяти дней; на претензии в отношении всех других внутренних почтовых отправлений и почтовых переводов денежных средств - в течение двух месяцев);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8.9.3. соблюдение сроков выплаты денежных сре</w:t>
      </w:r>
      <w:proofErr w:type="gramStart"/>
      <w:r>
        <w:rPr>
          <w:rFonts w:ascii="Calibri" w:hAnsi="Calibri" w:cs="Calibri"/>
        </w:rPr>
        <w:t>дств в сч</w:t>
      </w:r>
      <w:proofErr w:type="gramEnd"/>
      <w:r>
        <w:rPr>
          <w:rFonts w:ascii="Calibri" w:hAnsi="Calibri" w:cs="Calibri"/>
        </w:rPr>
        <w:t>ет возмещения вреда, причиненного вследствие неисполнения или ненадлежащего исполнения услуг почтовой связи (не позднее 10 дней со дня признания оператором почтовой связи претензии).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19" w:name="Par125"/>
      <w:bookmarkEnd w:id="19"/>
      <w:r>
        <w:rPr>
          <w:rFonts w:ascii="Calibri" w:hAnsi="Calibri" w:cs="Calibri"/>
        </w:rPr>
        <w:t>8.10. Правильности оформления почтовых ящиков на обслуживаемой оператором почтовой связи, оказывающим универсальные услуги почтовой связи, территории.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0" w:name="Par126"/>
      <w:bookmarkEnd w:id="20"/>
      <w:r>
        <w:rPr>
          <w:rFonts w:ascii="Calibri" w:hAnsi="Calibri" w:cs="Calibri"/>
        </w:rPr>
        <w:t>8.11. Соблюдение режима работы объекта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1" w:name="Par127"/>
      <w:bookmarkEnd w:id="21"/>
      <w:r>
        <w:rPr>
          <w:rFonts w:ascii="Calibri" w:hAnsi="Calibri" w:cs="Calibri"/>
        </w:rPr>
        <w:t>8.12. Правильности заполнения квитанций при приеме регистрируемых почтовых отправлений и почтовых переводов денежных средств.</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2" w:name="Par128"/>
      <w:bookmarkEnd w:id="22"/>
      <w:r>
        <w:rPr>
          <w:rFonts w:ascii="Calibri" w:hAnsi="Calibri" w:cs="Calibri"/>
        </w:rPr>
        <w:t>8.13. Своевременности выписки и доставки извещений.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8.14. Проверка соблюдения требований, указанных в </w:t>
      </w:r>
      <w:hyperlink w:anchor="Par80" w:history="1">
        <w:r>
          <w:rPr>
            <w:rFonts w:ascii="Calibri" w:hAnsi="Calibri" w:cs="Calibri"/>
            <w:color w:val="0000FF"/>
          </w:rPr>
          <w:t>подпунктах 8.1,</w:t>
        </w:r>
      </w:hyperlink>
      <w:r>
        <w:rPr>
          <w:rFonts w:ascii="Calibri" w:hAnsi="Calibri" w:cs="Calibri"/>
        </w:rPr>
        <w:t xml:space="preserve"> </w:t>
      </w:r>
      <w:hyperlink w:anchor="Par81" w:history="1">
        <w:r>
          <w:rPr>
            <w:rFonts w:ascii="Calibri" w:hAnsi="Calibri" w:cs="Calibri"/>
            <w:color w:val="0000FF"/>
          </w:rPr>
          <w:t>8.2,</w:t>
        </w:r>
      </w:hyperlink>
      <w:r>
        <w:rPr>
          <w:rFonts w:ascii="Calibri" w:hAnsi="Calibri" w:cs="Calibri"/>
        </w:rPr>
        <w:t xml:space="preserve"> </w:t>
      </w:r>
      <w:hyperlink w:anchor="Par104" w:history="1">
        <w:r>
          <w:rPr>
            <w:rFonts w:ascii="Calibri" w:hAnsi="Calibri" w:cs="Calibri"/>
            <w:color w:val="0000FF"/>
          </w:rPr>
          <w:t>8.4,</w:t>
        </w:r>
      </w:hyperlink>
      <w:r>
        <w:rPr>
          <w:rFonts w:ascii="Calibri" w:hAnsi="Calibri" w:cs="Calibri"/>
        </w:rPr>
        <w:t xml:space="preserve"> </w:t>
      </w:r>
      <w:hyperlink w:anchor="Par125" w:history="1">
        <w:r>
          <w:rPr>
            <w:rFonts w:ascii="Calibri" w:hAnsi="Calibri" w:cs="Calibri"/>
            <w:color w:val="0000FF"/>
          </w:rPr>
          <w:t>8.10,</w:t>
        </w:r>
      </w:hyperlink>
      <w:r>
        <w:rPr>
          <w:rFonts w:ascii="Calibri" w:hAnsi="Calibri" w:cs="Calibri"/>
        </w:rPr>
        <w:t xml:space="preserve"> </w:t>
      </w:r>
      <w:hyperlink w:anchor="Par126" w:history="1">
        <w:r>
          <w:rPr>
            <w:rFonts w:ascii="Calibri" w:hAnsi="Calibri" w:cs="Calibri"/>
            <w:color w:val="0000FF"/>
          </w:rPr>
          <w:t>8.11</w:t>
        </w:r>
      </w:hyperlink>
      <w:r>
        <w:rPr>
          <w:rFonts w:ascii="Calibri" w:hAnsi="Calibri" w:cs="Calibri"/>
        </w:rPr>
        <w:t xml:space="preserve"> Методики, осуществляется при непосредственном взаимодействии с оператором почтовой связи или методом дистанционного контроля. Проверка соблюдения требований, указанных в </w:t>
      </w:r>
      <w:hyperlink w:anchor="Par97" w:history="1">
        <w:r>
          <w:rPr>
            <w:rFonts w:ascii="Calibri" w:hAnsi="Calibri" w:cs="Calibri"/>
            <w:color w:val="0000FF"/>
          </w:rPr>
          <w:t>подпунктах 8.3,</w:t>
        </w:r>
      </w:hyperlink>
      <w:r>
        <w:rPr>
          <w:rFonts w:ascii="Calibri" w:hAnsi="Calibri" w:cs="Calibri"/>
        </w:rPr>
        <w:t xml:space="preserve"> </w:t>
      </w:r>
      <w:hyperlink w:anchor="Par110" w:history="1">
        <w:r>
          <w:rPr>
            <w:rFonts w:ascii="Calibri" w:hAnsi="Calibri" w:cs="Calibri"/>
            <w:color w:val="0000FF"/>
          </w:rPr>
          <w:t>8.5</w:t>
        </w:r>
      </w:hyperlink>
      <w:r>
        <w:rPr>
          <w:rFonts w:ascii="Calibri" w:hAnsi="Calibri" w:cs="Calibri"/>
        </w:rPr>
        <w:t xml:space="preserve"> - </w:t>
      </w:r>
      <w:hyperlink w:anchor="Par121" w:history="1">
        <w:r>
          <w:rPr>
            <w:rFonts w:ascii="Calibri" w:hAnsi="Calibri" w:cs="Calibri"/>
            <w:color w:val="0000FF"/>
          </w:rPr>
          <w:t>8.9,</w:t>
        </w:r>
      </w:hyperlink>
      <w:r>
        <w:rPr>
          <w:rFonts w:ascii="Calibri" w:hAnsi="Calibri" w:cs="Calibri"/>
        </w:rPr>
        <w:t xml:space="preserve"> </w:t>
      </w:r>
      <w:hyperlink w:anchor="Par127" w:history="1">
        <w:r>
          <w:rPr>
            <w:rFonts w:ascii="Calibri" w:hAnsi="Calibri" w:cs="Calibri"/>
            <w:color w:val="0000FF"/>
          </w:rPr>
          <w:t>8.12,</w:t>
        </w:r>
      </w:hyperlink>
      <w:r>
        <w:rPr>
          <w:rFonts w:ascii="Calibri" w:hAnsi="Calibri" w:cs="Calibri"/>
        </w:rPr>
        <w:t xml:space="preserve"> </w:t>
      </w:r>
      <w:hyperlink w:anchor="Par128" w:history="1">
        <w:r>
          <w:rPr>
            <w:rFonts w:ascii="Calibri" w:hAnsi="Calibri" w:cs="Calibri"/>
            <w:color w:val="0000FF"/>
          </w:rPr>
          <w:t>8.13</w:t>
        </w:r>
      </w:hyperlink>
      <w:r>
        <w:rPr>
          <w:rFonts w:ascii="Calibri" w:hAnsi="Calibri" w:cs="Calibri"/>
        </w:rPr>
        <w:t xml:space="preserve"> Методики, проводится при непосредственном взаимодействии с оператором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80" w:history="1">
        <w:r>
          <w:rPr>
            <w:rFonts w:ascii="Calibri" w:hAnsi="Calibri" w:cs="Calibri"/>
            <w:color w:val="0000FF"/>
          </w:rPr>
          <w:t>подпунктах 8.1</w:t>
        </w:r>
      </w:hyperlink>
      <w:r>
        <w:rPr>
          <w:rFonts w:ascii="Calibri" w:hAnsi="Calibri" w:cs="Calibri"/>
        </w:rPr>
        <w:t xml:space="preserve"> - </w:t>
      </w:r>
      <w:hyperlink w:anchor="Par110" w:history="1">
        <w:r>
          <w:rPr>
            <w:rFonts w:ascii="Calibri" w:hAnsi="Calibri" w:cs="Calibri"/>
            <w:color w:val="0000FF"/>
          </w:rPr>
          <w:t>8.5</w:t>
        </w:r>
      </w:hyperlink>
      <w:r>
        <w:rPr>
          <w:rFonts w:ascii="Calibri" w:hAnsi="Calibri" w:cs="Calibri"/>
        </w:rPr>
        <w:t xml:space="preserve"> Методики, проводится визуальным способом путем установления наличия или отсутствия документов или средств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11" w:history="1">
        <w:r>
          <w:rPr>
            <w:rFonts w:ascii="Calibri" w:hAnsi="Calibri" w:cs="Calibri"/>
            <w:color w:val="0000FF"/>
          </w:rPr>
          <w:t>подпункте 8.6</w:t>
        </w:r>
      </w:hyperlink>
      <w:r>
        <w:rPr>
          <w:rFonts w:ascii="Calibri" w:hAnsi="Calibri" w:cs="Calibri"/>
        </w:rPr>
        <w:t xml:space="preserve"> Методики, проводится путем установления соответствия действующих тарифов на регистрируемые почтовые отправления и почтовые переводы денежных средств оформленным на них квитанциям, на простую письменную корреспонденцию - сумме нанесенных на оболочку письменной корреспонденции ГЗПО. Правильность тарификации принятых почтовых отправлений и почтовых переводов денежных сре</w:t>
      </w:r>
      <w:proofErr w:type="gramStart"/>
      <w:r>
        <w:rPr>
          <w:rFonts w:ascii="Calibri" w:hAnsi="Calibri" w:cs="Calibri"/>
        </w:rPr>
        <w:t>дств пр</w:t>
      </w:r>
      <w:proofErr w:type="gramEnd"/>
      <w:r>
        <w:rPr>
          <w:rFonts w:ascii="Calibri" w:hAnsi="Calibri" w:cs="Calibri"/>
        </w:rPr>
        <w:t>оверяется до их отправки (передачи на сортировку).</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14" w:history="1">
        <w:r>
          <w:rPr>
            <w:rFonts w:ascii="Calibri" w:hAnsi="Calibri" w:cs="Calibri"/>
            <w:color w:val="0000FF"/>
          </w:rPr>
          <w:t>подпунктах 8.7</w:t>
        </w:r>
      </w:hyperlink>
      <w:r>
        <w:rPr>
          <w:rFonts w:ascii="Calibri" w:hAnsi="Calibri" w:cs="Calibri"/>
        </w:rPr>
        <w:t xml:space="preserve"> и </w:t>
      </w:r>
      <w:hyperlink w:anchor="Par117" w:history="1">
        <w:r>
          <w:rPr>
            <w:rFonts w:ascii="Calibri" w:hAnsi="Calibri" w:cs="Calibri"/>
            <w:color w:val="0000FF"/>
          </w:rPr>
          <w:t>8.8</w:t>
        </w:r>
      </w:hyperlink>
      <w:r>
        <w:rPr>
          <w:rFonts w:ascii="Calibri" w:hAnsi="Calibri" w:cs="Calibri"/>
        </w:rPr>
        <w:t xml:space="preserve"> Методики, проводятся путем сравнения дат на оттисках календарных штемпелей на оболочках и сопроводительных документах к почтовым отправлениям (почтовым переводам денежных средств) и дат оформления необходимых документов.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21" w:history="1">
        <w:r>
          <w:rPr>
            <w:rFonts w:ascii="Calibri" w:hAnsi="Calibri" w:cs="Calibri"/>
            <w:color w:val="0000FF"/>
          </w:rPr>
          <w:t>подпункте 8.9</w:t>
        </w:r>
      </w:hyperlink>
      <w:r>
        <w:rPr>
          <w:rFonts w:ascii="Calibri" w:hAnsi="Calibri" w:cs="Calibri"/>
        </w:rPr>
        <w:t xml:space="preserve"> Методики, проводится путем проверки наличия регистрации поступивших в объект почтовой связи претензий и правильности их оформления, сопоставления сроков поступления претензий и сроков ответов на них, наличия документов о выплате денежных сре</w:t>
      </w:r>
      <w:proofErr w:type="gramStart"/>
      <w:r>
        <w:rPr>
          <w:rFonts w:ascii="Calibri" w:hAnsi="Calibri" w:cs="Calibri"/>
        </w:rPr>
        <w:t>дств в сч</w:t>
      </w:r>
      <w:proofErr w:type="gramEnd"/>
      <w:r>
        <w:rPr>
          <w:rFonts w:ascii="Calibri" w:hAnsi="Calibri" w:cs="Calibri"/>
        </w:rPr>
        <w:t>ет возмещения вреда, правильности расчета произведенных выплат.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25" w:history="1">
        <w:r>
          <w:rPr>
            <w:rFonts w:ascii="Calibri" w:hAnsi="Calibri" w:cs="Calibri"/>
            <w:color w:val="0000FF"/>
          </w:rPr>
          <w:t>подпункте 8.10</w:t>
        </w:r>
      </w:hyperlink>
      <w:r>
        <w:rPr>
          <w:rFonts w:ascii="Calibri" w:hAnsi="Calibri" w:cs="Calibri"/>
        </w:rPr>
        <w:t xml:space="preserve"> Методики, проводится путем проверки наличия схемы размещения почтовых ящиков и соответствия их размещения указанной схеме, а также путем проверки соответствия оформления почтовых ящиков установленным требованиям.</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27" w:history="1">
        <w:r>
          <w:rPr>
            <w:rFonts w:ascii="Calibri" w:hAnsi="Calibri" w:cs="Calibri"/>
            <w:color w:val="0000FF"/>
          </w:rPr>
          <w:t>подпункте 8.12</w:t>
        </w:r>
      </w:hyperlink>
      <w:r>
        <w:rPr>
          <w:rFonts w:ascii="Calibri" w:hAnsi="Calibri" w:cs="Calibri"/>
        </w:rPr>
        <w:t xml:space="preserve"> Методики, проводится путем проверки ведения квитанционных книжек со всеми необходимыми отметками в квитанциях.</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28" w:history="1">
        <w:r>
          <w:rPr>
            <w:rFonts w:ascii="Calibri" w:hAnsi="Calibri" w:cs="Calibri"/>
            <w:color w:val="0000FF"/>
          </w:rPr>
          <w:t>подпункте 8.13</w:t>
        </w:r>
      </w:hyperlink>
      <w:r>
        <w:rPr>
          <w:rFonts w:ascii="Calibri" w:hAnsi="Calibri" w:cs="Calibri"/>
        </w:rPr>
        <w:t xml:space="preserve"> Методики, проводится путем сравнения дат на оттисках календарных штемпелей на оболочках и сопроводительных документах к почтовым отправлениям (почтовым переводам денежных средств) и дат оформления извещений.</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3" w:name="Par137"/>
      <w:bookmarkEnd w:id="23"/>
      <w:r>
        <w:rPr>
          <w:rFonts w:ascii="Calibri" w:hAnsi="Calibri" w:cs="Calibri"/>
        </w:rPr>
        <w:t>9. Проверка соблюдения требований метрологического обеспечения оборудования, используемого для учета объема оказанных услуг почтовой связи, включает в себя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4" w:name="Par138"/>
      <w:bookmarkEnd w:id="24"/>
      <w:r>
        <w:rPr>
          <w:rFonts w:ascii="Calibri" w:hAnsi="Calibri" w:cs="Calibri"/>
        </w:rPr>
        <w:t>9.1. Наличия весоизмерительной техники в объектах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5" w:name="Par139"/>
      <w:bookmarkEnd w:id="25"/>
      <w:r>
        <w:rPr>
          <w:rFonts w:ascii="Calibri" w:hAnsi="Calibri" w:cs="Calibri"/>
        </w:rPr>
        <w:t>9.2. Наличия отметок в документации или поверительных клейм на весах о проведении поверки весов.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9.3. Проверка соблюдения требований, указанных в </w:t>
      </w:r>
      <w:hyperlink w:anchor="Par138" w:history="1">
        <w:r>
          <w:rPr>
            <w:rFonts w:ascii="Calibri" w:hAnsi="Calibri" w:cs="Calibri"/>
            <w:color w:val="0000FF"/>
          </w:rPr>
          <w:t>подпунктах 9.1</w:t>
        </w:r>
      </w:hyperlink>
      <w:r>
        <w:rPr>
          <w:rFonts w:ascii="Calibri" w:hAnsi="Calibri" w:cs="Calibri"/>
        </w:rPr>
        <w:t xml:space="preserve"> - </w:t>
      </w:r>
      <w:hyperlink w:anchor="Par139" w:history="1">
        <w:r>
          <w:rPr>
            <w:rFonts w:ascii="Calibri" w:hAnsi="Calibri" w:cs="Calibri"/>
            <w:color w:val="0000FF"/>
          </w:rPr>
          <w:t>9.2</w:t>
        </w:r>
      </w:hyperlink>
      <w:r>
        <w:rPr>
          <w:rFonts w:ascii="Calibri" w:hAnsi="Calibri" w:cs="Calibri"/>
        </w:rPr>
        <w:t xml:space="preserve"> Методики, осуществляется при непосредственном взаимодействии с оператором почтовой связи визуальным способом путем установления наличия или отсутствия документов или почтового оборудования.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соблюдения </w:t>
      </w:r>
      <w:hyperlink r:id="rId28" w:history="1">
        <w:r>
          <w:rPr>
            <w:rFonts w:ascii="Calibri" w:hAnsi="Calibri" w:cs="Calibri"/>
            <w:color w:val="0000FF"/>
          </w:rPr>
          <w:t>нормативов</w:t>
        </w:r>
      </w:hyperlink>
      <w:r>
        <w:rPr>
          <w:rFonts w:ascii="Calibri" w:hAnsi="Calibri" w:cs="Calibri"/>
        </w:rPr>
        <w:t xml:space="preserve"> частоты сбора из почтовых ящиков, обмена, перевозки и доставки письменной корреспонденции включает в себя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6" w:name="Par142"/>
      <w:bookmarkEnd w:id="26"/>
      <w:r>
        <w:rPr>
          <w:rFonts w:ascii="Calibri" w:hAnsi="Calibri" w:cs="Calibri"/>
        </w:rPr>
        <w:t>10.1. Соответствия частоты сбора письменной корреспонденции из почтовых ящиков следующим нормативам:</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почтовых ящиков, расположенных вне объектов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внутригородской территории городов федерального значения, на территории административных центров субъектов Российской Федерации - пять дней в неделю не менее двух раз в день, а в оставшиеся два дня - не менее одного раза в день;</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административных центров муниципальных районов </w:t>
      </w:r>
      <w:proofErr w:type="gramStart"/>
      <w:r>
        <w:rPr>
          <w:rFonts w:ascii="Calibri" w:hAnsi="Calibri" w:cs="Calibri"/>
        </w:rPr>
        <w:t>-н</w:t>
      </w:r>
      <w:proofErr w:type="gramEnd"/>
      <w:r>
        <w:rPr>
          <w:rFonts w:ascii="Calibri" w:hAnsi="Calibri" w:cs="Calibri"/>
        </w:rPr>
        <w:t>е реже пяти дней в неделю не менее одного раза в день;</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иных поселений - не реже трех раз в неделю один раз в день;</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 почтовых ящиков, расположенных внутри объектов почтовой связи, - по рабочим дням не менее одного раза в день.</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7" w:name="Par148"/>
      <w:bookmarkEnd w:id="27"/>
      <w:r>
        <w:rPr>
          <w:rFonts w:ascii="Calibri" w:hAnsi="Calibri" w:cs="Calibri"/>
        </w:rPr>
        <w:t>10.2. Соответствия частоты обмена письменной корреспонденции между объектами почтовой связи частоте доставки письменной корреспонденции на эти объекты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8" w:name="Par149"/>
      <w:bookmarkEnd w:id="28"/>
      <w:r>
        <w:rPr>
          <w:rFonts w:ascii="Calibri" w:hAnsi="Calibri" w:cs="Calibri"/>
        </w:rPr>
        <w:t>10.3. Соответствия частоты перевозки письменной корреспонденции следующему нормативу:</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городами федерального значения, административными центрами субъектов Российской Федерации, административными центрами муниципальных районов, иными поселениями - не реже трех дней в неделю не менее одного раза в день.</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29" w:name="Par151"/>
      <w:bookmarkEnd w:id="29"/>
      <w:r>
        <w:rPr>
          <w:rFonts w:ascii="Calibri" w:hAnsi="Calibri" w:cs="Calibri"/>
        </w:rPr>
        <w:t>10.4. Соответствия частоты доставки письменной корреспонденции следующим нормативам:</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внутригородской территории городов федерального значения, на территории административных центров субъектов Российской Федерации - ежедневно не менее одного раза в день;</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административных центров муниципальных районов </w:t>
      </w:r>
      <w:proofErr w:type="gramStart"/>
      <w:r>
        <w:rPr>
          <w:rFonts w:ascii="Calibri" w:hAnsi="Calibri" w:cs="Calibri"/>
        </w:rPr>
        <w:t>-н</w:t>
      </w:r>
      <w:proofErr w:type="gramEnd"/>
      <w:r>
        <w:rPr>
          <w:rFonts w:ascii="Calibri" w:hAnsi="Calibri" w:cs="Calibri"/>
        </w:rPr>
        <w:t>е реже пяти дней в неделю не менее одного раза в день;</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иных поселений - не реже трех дней в неделю один раз в день.</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0" w:name="Par155"/>
      <w:bookmarkEnd w:id="30"/>
      <w:r>
        <w:rPr>
          <w:rFonts w:ascii="Calibri" w:hAnsi="Calibri" w:cs="Calibri"/>
        </w:rPr>
        <w:t xml:space="preserve">10.5. </w:t>
      </w:r>
      <w:proofErr w:type="gramStart"/>
      <w:r>
        <w:rPr>
          <w:rFonts w:ascii="Calibri" w:hAnsi="Calibri" w:cs="Calibri"/>
        </w:rPr>
        <w:t xml:space="preserve">Наличия при сокращении частоты или прекращении сбора из почтовых ящиков, обмена, перевозки и доставки письменной корреспонденции во время чрезвычайных ситуаций природного или техногенного характера решений Федерального агентства связи, принятых в соответствии с </w:t>
      </w:r>
      <w:hyperlink r:id="rId29" w:history="1">
        <w:r>
          <w:rPr>
            <w:rFonts w:ascii="Calibri" w:hAnsi="Calibri" w:cs="Calibri"/>
            <w:color w:val="0000FF"/>
          </w:rPr>
          <w:t>Положением</w:t>
        </w:r>
      </w:hyperlink>
      <w:r>
        <w:rPr>
          <w:rFonts w:ascii="Calibri" w:hAnsi="Calibri" w:cs="Calibri"/>
        </w:rPr>
        <w:t xml:space="preserve">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или техногенного характера, утвержденным Постановлением Правительства Российской</w:t>
      </w:r>
      <w:proofErr w:type="gramEnd"/>
      <w:r>
        <w:rPr>
          <w:rFonts w:ascii="Calibri" w:hAnsi="Calibri" w:cs="Calibri"/>
        </w:rPr>
        <w:t xml:space="preserve"> Федерации от 31 декабря 2004 г. N 895 (Собрание законодательства Российской Федерации, 2005, N 1 (часть II), ст. 132).</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Проверка соблюдения требований, указанных в </w:t>
      </w:r>
      <w:hyperlink w:anchor="Par142" w:history="1">
        <w:r>
          <w:rPr>
            <w:rFonts w:ascii="Calibri" w:hAnsi="Calibri" w:cs="Calibri"/>
            <w:color w:val="0000FF"/>
          </w:rPr>
          <w:t>подпунктах 10.1,</w:t>
        </w:r>
      </w:hyperlink>
      <w:r>
        <w:rPr>
          <w:rFonts w:ascii="Calibri" w:hAnsi="Calibri" w:cs="Calibri"/>
        </w:rPr>
        <w:t xml:space="preserve"> </w:t>
      </w:r>
      <w:hyperlink w:anchor="Par149" w:history="1">
        <w:r>
          <w:rPr>
            <w:rFonts w:ascii="Calibri" w:hAnsi="Calibri" w:cs="Calibri"/>
            <w:color w:val="0000FF"/>
          </w:rPr>
          <w:t>10.3,</w:t>
        </w:r>
      </w:hyperlink>
      <w:r>
        <w:rPr>
          <w:rFonts w:ascii="Calibri" w:hAnsi="Calibri" w:cs="Calibri"/>
        </w:rPr>
        <w:t xml:space="preserve"> </w:t>
      </w:r>
      <w:hyperlink w:anchor="Par151" w:history="1">
        <w:r>
          <w:rPr>
            <w:rFonts w:ascii="Calibri" w:hAnsi="Calibri" w:cs="Calibri"/>
            <w:color w:val="0000FF"/>
          </w:rPr>
          <w:t>10.4</w:t>
        </w:r>
      </w:hyperlink>
      <w:r>
        <w:rPr>
          <w:rFonts w:ascii="Calibri" w:hAnsi="Calibri" w:cs="Calibri"/>
        </w:rPr>
        <w:t xml:space="preserve"> Методики, осуществляется при непосредственном взаимодействии с оператором почтовой связи, оказывающим универсальные услуги почтовой связи, или методом дистанционного контроля путем рассылки контрольных почтовых отправлений.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48" w:history="1">
        <w:r>
          <w:rPr>
            <w:rFonts w:ascii="Calibri" w:hAnsi="Calibri" w:cs="Calibri"/>
            <w:color w:val="0000FF"/>
          </w:rPr>
          <w:t>подпунктах 10.2,</w:t>
        </w:r>
      </w:hyperlink>
      <w:r>
        <w:rPr>
          <w:rFonts w:ascii="Calibri" w:hAnsi="Calibri" w:cs="Calibri"/>
        </w:rPr>
        <w:t xml:space="preserve"> </w:t>
      </w:r>
      <w:hyperlink w:anchor="Par155" w:history="1">
        <w:r>
          <w:rPr>
            <w:rFonts w:ascii="Calibri" w:hAnsi="Calibri" w:cs="Calibri"/>
            <w:color w:val="0000FF"/>
          </w:rPr>
          <w:t>10.5</w:t>
        </w:r>
      </w:hyperlink>
      <w:r>
        <w:rPr>
          <w:rFonts w:ascii="Calibri" w:hAnsi="Calibri" w:cs="Calibri"/>
        </w:rPr>
        <w:t xml:space="preserve"> Методики, осуществляется при непосредственном взаимодействии с оператором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42" w:history="1">
        <w:r>
          <w:rPr>
            <w:rFonts w:ascii="Calibri" w:hAnsi="Calibri" w:cs="Calibri"/>
            <w:color w:val="0000FF"/>
          </w:rPr>
          <w:t>подпунктах 10.1</w:t>
        </w:r>
      </w:hyperlink>
      <w:r>
        <w:rPr>
          <w:rFonts w:ascii="Calibri" w:hAnsi="Calibri" w:cs="Calibri"/>
        </w:rPr>
        <w:t xml:space="preserve"> - </w:t>
      </w:r>
      <w:hyperlink w:anchor="Par151" w:history="1">
        <w:r>
          <w:rPr>
            <w:rFonts w:ascii="Calibri" w:hAnsi="Calibri" w:cs="Calibri"/>
            <w:color w:val="0000FF"/>
          </w:rPr>
          <w:t>10.4</w:t>
        </w:r>
      </w:hyperlink>
      <w:r>
        <w:rPr>
          <w:rFonts w:ascii="Calibri" w:hAnsi="Calibri" w:cs="Calibri"/>
        </w:rPr>
        <w:t xml:space="preserve"> Методики, осуществляется визуальным способом путем сравнения графика выемки письменной корреспонденции из почтовых ящиков, перечня и расписаний движения почтового транспорта на почтовых маршрутах с сопроводительной документацией.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требования, указанного в </w:t>
      </w:r>
      <w:hyperlink w:anchor="Par155" w:history="1">
        <w:r>
          <w:rPr>
            <w:rFonts w:ascii="Calibri" w:hAnsi="Calibri" w:cs="Calibri"/>
            <w:color w:val="0000FF"/>
          </w:rPr>
          <w:t>подпункте 10.5</w:t>
        </w:r>
      </w:hyperlink>
      <w:r>
        <w:rPr>
          <w:rFonts w:ascii="Calibri" w:hAnsi="Calibri" w:cs="Calibri"/>
        </w:rPr>
        <w:t xml:space="preserve"> Методики, проводится при обнаружении расхождения частоты перевозки почтовых отправлений с действующими нормативами визуальным способом путем установления наличия или отсутствия соответствующего решения Федерального агентства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1" w:name="Par160"/>
      <w:bookmarkEnd w:id="31"/>
      <w:r>
        <w:rPr>
          <w:rFonts w:ascii="Calibri" w:hAnsi="Calibri" w:cs="Calibri"/>
        </w:rPr>
        <w:t xml:space="preserve">11. Проверка соблюдения </w:t>
      </w:r>
      <w:hyperlink r:id="rId30" w:history="1">
        <w:r>
          <w:rPr>
            <w:rFonts w:ascii="Calibri" w:hAnsi="Calibri" w:cs="Calibri"/>
            <w:color w:val="0000FF"/>
          </w:rPr>
          <w:t>контрольных сроков</w:t>
        </w:r>
      </w:hyperlink>
      <w:r>
        <w:rPr>
          <w:rFonts w:ascii="Calibri" w:hAnsi="Calibri" w:cs="Calibri"/>
        </w:rPr>
        <w:t xml:space="preserve"> пересылки почтовых отправлений и почтовых </w:t>
      </w:r>
      <w:r>
        <w:rPr>
          <w:rFonts w:ascii="Calibri" w:hAnsi="Calibri" w:cs="Calibri"/>
        </w:rPr>
        <w:lastRenderedPageBreak/>
        <w:t>переводов денежных сре</w:t>
      </w:r>
      <w:proofErr w:type="gramStart"/>
      <w:r>
        <w:rPr>
          <w:rFonts w:ascii="Calibri" w:hAnsi="Calibri" w:cs="Calibri"/>
        </w:rPr>
        <w:t>дств вкл</w:t>
      </w:r>
      <w:proofErr w:type="gramEnd"/>
      <w:r>
        <w:rPr>
          <w:rFonts w:ascii="Calibri" w:hAnsi="Calibri" w:cs="Calibri"/>
        </w:rPr>
        <w:t>ючает в себя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2" w:name="Par161"/>
      <w:bookmarkEnd w:id="32"/>
      <w:r>
        <w:rPr>
          <w:rFonts w:ascii="Calibri" w:hAnsi="Calibri" w:cs="Calibri"/>
        </w:rPr>
        <w:t>11.1. Соответствия сроков пересылки письменной корреспонденции следующим контрольным срокам (без учета дня приема):</w:t>
      </w:r>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между городами федерального значения и административными центрами субъектов Российской Федерации согласно </w:t>
      </w:r>
      <w:hyperlink r:id="rId31" w:history="1">
        <w:r>
          <w:rPr>
            <w:rFonts w:ascii="Calibri" w:hAnsi="Calibri" w:cs="Calibri"/>
            <w:color w:val="0000FF"/>
          </w:rPr>
          <w:t>Приложению</w:t>
        </w:r>
      </w:hyperlink>
      <w:r>
        <w:rPr>
          <w:rFonts w:ascii="Calibri" w:hAnsi="Calibri" w:cs="Calibri"/>
        </w:rPr>
        <w:t xml:space="preserve"> к нормативам частоты сбора из почтовых ящиков, обмена, перевозки и доставки письменной корреспонденции, утвержденным Постановлением Правительства Российской Федерации от 24 марта 2006 г. N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(Собрание</w:t>
      </w:r>
      <w:proofErr w:type="gramEnd"/>
      <w:r>
        <w:rPr>
          <w:rFonts w:ascii="Calibri" w:hAnsi="Calibri" w:cs="Calibri"/>
        </w:rPr>
        <w:t xml:space="preserve"> законодательства Российской Федерации, 2006, N 14, ст. 1540);</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внутригородской территории городов федерального значения, на территории административных центров субъектов Российской Федерации - 2 дня;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административным центром субъекта Российской Федерации и административными центрами муниципальных районов на территории субъекта Российской Федерации - 2 дня;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между административным центром муниципального района и поселениями, расположенными на территории муниципального района, - 3 дня.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Соответствия времени прохождения иных почтовых отправлений и почтовых переводов денежных средств контрольным срокам, установленным операторами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Проверка соблюдения требований, указанных в </w:t>
      </w:r>
      <w:hyperlink w:anchor="Par160" w:history="1">
        <w:r>
          <w:rPr>
            <w:rFonts w:ascii="Calibri" w:hAnsi="Calibri" w:cs="Calibri"/>
            <w:color w:val="0000FF"/>
          </w:rPr>
          <w:t>пункте 11</w:t>
        </w:r>
      </w:hyperlink>
      <w:r>
        <w:rPr>
          <w:rFonts w:ascii="Calibri" w:hAnsi="Calibri" w:cs="Calibri"/>
        </w:rPr>
        <w:t xml:space="preserve"> Методики, осуществляется при непосредственном взаимодействии с оператором почтовой связи или методом дистанционного контроля.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осуществляется визуальным методом по оттискам календарных штемпелей на оболочках почтовых отправлений и сопроводительных документах к ним.</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61" w:history="1">
        <w:r>
          <w:rPr>
            <w:rFonts w:ascii="Calibri" w:hAnsi="Calibri" w:cs="Calibri"/>
            <w:color w:val="0000FF"/>
          </w:rPr>
          <w:t>подпункте 11.1</w:t>
        </w:r>
      </w:hyperlink>
      <w:r>
        <w:rPr>
          <w:rFonts w:ascii="Calibri" w:hAnsi="Calibri" w:cs="Calibri"/>
        </w:rPr>
        <w:t xml:space="preserve"> Методики, осуществляется в отношении оператора почтовой связи, оказывающего универсальные услуги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Контрольные сроки пересылки письменной корреспонденции между поселениями, входящими в различные муниципальные районы субъекта Российской Федерации, рассчитываются путем суммирования соответствующих контрольных сроков.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Мероприятия по </w:t>
      </w:r>
      <w:proofErr w:type="gramStart"/>
      <w:r>
        <w:rPr>
          <w:rFonts w:ascii="Calibri" w:hAnsi="Calibri" w:cs="Calibri"/>
        </w:rPr>
        <w:t>контролю за</w:t>
      </w:r>
      <w:proofErr w:type="gramEnd"/>
      <w:r>
        <w:rPr>
          <w:rFonts w:ascii="Calibri" w:hAnsi="Calibri" w:cs="Calibri"/>
        </w:rPr>
        <w:t xml:space="preserve"> соблюдением контрольных сроков пересылки письменной корреспонденции осуществляются при непосредственном взаимодействии с оператором почтовой связи (при проверках письменной корреспонденции в объектах почтовой связи) и методом дистанционного контроля (путем рассылки контрольных писем и путем анализа письменной корреспонденции, поступающей непосредственно в адрес территориального органа Россвязьнадзора).</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3" w:name="Par172"/>
      <w:bookmarkEnd w:id="33"/>
      <w:r>
        <w:rPr>
          <w:rFonts w:ascii="Calibri" w:hAnsi="Calibri" w:cs="Calibri"/>
        </w:rPr>
        <w:t>11.6. Контрольные письма рассылаются для проверки внутриобластного потока, межобластного потока, частоты выемки письменной корреспонденции из почтовых ящиков. Контрольные письма направляются по адресу территориального органа Россвязьнадзора либо по домашнему адресу работников территориального органа Россвязьнадзора. Отправку контрольных писем рекомендуется проводить в первые два месяца отчетного квартала.</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контрольные письма вкладывается регистрационная карточка, содержащая следующую информацию:</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государственного инспектора Российской Федерации по надзору за связью и информатизацией, отправившего письмо;</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отправки контрольного письма (дата, час, минута);</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и место нахождения почтового ящика, в который опущено контрольное письмо;</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дни недели и время выемки письменной корреспонденции, указанные на почтовом ящике.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контрольное письмо по проверке межобластного потока вкладывается конверт с обратным адресом территориального органа Россвязьнадзора.</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4" w:name="Par179"/>
      <w:bookmarkEnd w:id="34"/>
      <w:r>
        <w:rPr>
          <w:rFonts w:ascii="Calibri" w:hAnsi="Calibri" w:cs="Calibri"/>
        </w:rPr>
        <w:t>11.8. Проверка соблюдения контрольных сроков пересылки письменной корреспонденции в объектах почтовой связи производится при осуществлении плановых или внеплановых мероприятий по контролю. Проверка осуществляется сплошным потоком за весь период проведения мероприятия по контролю на данном объекте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проведении мероприятия по контролю в объекте почтовой связи, осуществляющего обработку транзитной почты, допускается проводить выборочную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5" w:name="Par181"/>
      <w:bookmarkEnd w:id="35"/>
      <w:r>
        <w:rPr>
          <w:rFonts w:ascii="Calibri" w:hAnsi="Calibri" w:cs="Calibri"/>
        </w:rPr>
        <w:t xml:space="preserve">11.9. </w:t>
      </w:r>
      <w:proofErr w:type="gramStart"/>
      <w:r>
        <w:rPr>
          <w:rFonts w:ascii="Calibri" w:hAnsi="Calibri" w:cs="Calibri"/>
        </w:rPr>
        <w:t>Для проведения анализа сроков пересылки письменной корреспонденции, поступающей непосредственно в территориальный орган Россвязьнадзора, работники территориального органа Россвязьнадзора, ответственные за делопроизводство, все конверты от поступающей письменной корреспонденции передают государственному инспектору Российской Федерации по надзору за связью и информатизацией, в должностные обязанности которого входят функции государственного надзора за деятельностью в области почтовой связи.</w:t>
      </w:r>
      <w:proofErr w:type="gramEnd"/>
      <w:r>
        <w:rPr>
          <w:rFonts w:ascii="Calibri" w:hAnsi="Calibri" w:cs="Calibri"/>
        </w:rPr>
        <w:t xml:space="preserve"> Анализ соблюдения контрольных сроков пересылки производится путем сравнения дат исходящих и входящих оттисков календарных штемпелей с контрольными сроками.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Соблюдение контрольных сроков пересылки письменной корреспонденции оценивается за каждый квартал.</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мероприятий по контролю, указанных в </w:t>
      </w:r>
      <w:hyperlink w:anchor="Par172" w:history="1">
        <w:r>
          <w:rPr>
            <w:rFonts w:ascii="Calibri" w:hAnsi="Calibri" w:cs="Calibri"/>
            <w:color w:val="0000FF"/>
          </w:rPr>
          <w:t>подпунктах 11.6,</w:t>
        </w:r>
      </w:hyperlink>
      <w:r>
        <w:rPr>
          <w:rFonts w:ascii="Calibri" w:hAnsi="Calibri" w:cs="Calibri"/>
        </w:rPr>
        <w:t xml:space="preserve"> </w:t>
      </w:r>
      <w:hyperlink w:anchor="Par179" w:history="1">
        <w:r>
          <w:rPr>
            <w:rFonts w:ascii="Calibri" w:hAnsi="Calibri" w:cs="Calibri"/>
            <w:color w:val="0000FF"/>
          </w:rPr>
          <w:t>11.8,</w:t>
        </w:r>
      </w:hyperlink>
      <w:r>
        <w:rPr>
          <w:rFonts w:ascii="Calibri" w:hAnsi="Calibri" w:cs="Calibri"/>
        </w:rPr>
        <w:t xml:space="preserve"> </w:t>
      </w:r>
      <w:hyperlink w:anchor="Par181" w:history="1">
        <w:r>
          <w:rPr>
            <w:rFonts w:ascii="Calibri" w:hAnsi="Calibri" w:cs="Calibri"/>
            <w:color w:val="0000FF"/>
          </w:rPr>
          <w:t>11.9</w:t>
        </w:r>
      </w:hyperlink>
      <w:r>
        <w:rPr>
          <w:rFonts w:ascii="Calibri" w:hAnsi="Calibri" w:cs="Calibri"/>
        </w:rPr>
        <w:t xml:space="preserve"> Методики, суммируются. Если процент письменной корреспонденции, прошедшей в установленные контрольные сроки, составляет 90% и выше, то государственным инспектором Российской Федерации по надзору за связью и информатизацией принимается решение о соблюдении контрольных сроков пересылки. Если процент письменной корреспонденции, прошедшей в установленные контрольные сроки, составляет менее 90%, то государственным инспектором Российской Федерации по надзору за связью и информатизацией принимается решение о нарушении контрольных сроков пересылки.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Соответствие времени прохождения иных почтовых отправлений и почтовых переводов денежных средств контрольным срокам, установленным операторами почтовой связи, проверяется путем сопоставления дат на исходящих и входящих оттисках календарных штемпелей (иных отметках о дате и времени приема и вручения) в сопроводительных документах и извещениях с контрольными сроками.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Проверка соблюдения порядка учета передаваемых и принимаемых почтовых отправлений и денежных средств между организациями почтовой связи включает в себя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6" w:name="Par186"/>
      <w:bookmarkEnd w:id="36"/>
      <w:r>
        <w:rPr>
          <w:rFonts w:ascii="Calibri" w:hAnsi="Calibri" w:cs="Calibri"/>
        </w:rPr>
        <w:t>12.1. Наличия недоставленной (неврученной) простой и заказной письменной корреспонденции, иных почтовых отправлений и почтовых переводов денежных средств и причины недоставки (невручения).</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7" w:name="Par187"/>
      <w:bookmarkEnd w:id="37"/>
      <w:r>
        <w:rPr>
          <w:rFonts w:ascii="Calibri" w:hAnsi="Calibri" w:cs="Calibri"/>
        </w:rPr>
        <w:t>12.2. Правильности и исправности упаковки почтовых отправлений, перевязей, печатей; соответствия фактической массы почтовых отправлений массе, указанной на их оболочке и в сопроводительных документах.</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Проверка соблюдения требований, указанных в </w:t>
      </w:r>
      <w:hyperlink w:anchor="Par186" w:history="1">
        <w:r>
          <w:rPr>
            <w:rFonts w:ascii="Calibri" w:hAnsi="Calibri" w:cs="Calibri"/>
            <w:color w:val="0000FF"/>
          </w:rPr>
          <w:t>подпунктах 12.1</w:t>
        </w:r>
      </w:hyperlink>
      <w:r>
        <w:rPr>
          <w:rFonts w:ascii="Calibri" w:hAnsi="Calibri" w:cs="Calibri"/>
        </w:rPr>
        <w:t xml:space="preserve"> - </w:t>
      </w:r>
      <w:hyperlink w:anchor="Par187" w:history="1">
        <w:r>
          <w:rPr>
            <w:rFonts w:ascii="Calibri" w:hAnsi="Calibri" w:cs="Calibri"/>
            <w:color w:val="0000FF"/>
          </w:rPr>
          <w:t>12.2</w:t>
        </w:r>
      </w:hyperlink>
      <w:r>
        <w:rPr>
          <w:rFonts w:ascii="Calibri" w:hAnsi="Calibri" w:cs="Calibri"/>
        </w:rPr>
        <w:t xml:space="preserve"> Методики, осуществляется при непосредственном взаимодействии с оператором почтовой связи визуальным способом путем осмотра почтовых отправлений и по документам.</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Проверка соблюдения порядка использования франкировальных машин и выявление франкировальных машин, не разрешенных для использования, включает в себя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8" w:name="Par190"/>
      <w:bookmarkEnd w:id="38"/>
      <w:r>
        <w:rPr>
          <w:rFonts w:ascii="Calibri" w:hAnsi="Calibri" w:cs="Calibri"/>
        </w:rPr>
        <w:t>13.1. Наличия разрешения на применение франкировальной машины.</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39" w:name="Par191"/>
      <w:bookmarkEnd w:id="39"/>
      <w:r>
        <w:rPr>
          <w:rFonts w:ascii="Calibri" w:hAnsi="Calibri" w:cs="Calibri"/>
        </w:rPr>
        <w:t>13.2. Соответствия оттисков клише используемой франкировальной машины оттискам на бланке разрешения на применение франкировальной машины.</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40" w:name="Par192"/>
      <w:bookmarkEnd w:id="40"/>
      <w:r>
        <w:rPr>
          <w:rFonts w:ascii="Calibri" w:hAnsi="Calibri" w:cs="Calibri"/>
        </w:rPr>
        <w:t>13.3. Правильности тарификации и оформления лицевой стороны письменной корреспонденции с оттисками клише франкировальных машин.</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41" w:name="Par193"/>
      <w:bookmarkEnd w:id="41"/>
      <w:r>
        <w:rPr>
          <w:rFonts w:ascii="Calibri" w:hAnsi="Calibri" w:cs="Calibri"/>
        </w:rPr>
        <w:t>13.4. Использования франкировальных машин, не имеющих разрешений на применение.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Проверка соблюдения требования, указанного в </w:t>
      </w:r>
      <w:hyperlink w:anchor="Par190" w:history="1">
        <w:r>
          <w:rPr>
            <w:rFonts w:ascii="Calibri" w:hAnsi="Calibri" w:cs="Calibri"/>
            <w:color w:val="0000FF"/>
          </w:rPr>
          <w:t>подпункте 13.1</w:t>
        </w:r>
      </w:hyperlink>
      <w:r>
        <w:rPr>
          <w:rFonts w:ascii="Calibri" w:hAnsi="Calibri" w:cs="Calibri"/>
        </w:rPr>
        <w:t xml:space="preserve"> Методики, осуществляется при непосредственном взаимодействии с владельцем франкировальной машины.</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требований, указанных в </w:t>
      </w:r>
      <w:hyperlink w:anchor="Par191" w:history="1">
        <w:r>
          <w:rPr>
            <w:rFonts w:ascii="Calibri" w:hAnsi="Calibri" w:cs="Calibri"/>
            <w:color w:val="0000FF"/>
          </w:rPr>
          <w:t>подпунктах 13.2</w:t>
        </w:r>
      </w:hyperlink>
      <w:r>
        <w:rPr>
          <w:rFonts w:ascii="Calibri" w:hAnsi="Calibri" w:cs="Calibri"/>
        </w:rPr>
        <w:t xml:space="preserve"> - </w:t>
      </w:r>
      <w:hyperlink w:anchor="Par193" w:history="1">
        <w:r>
          <w:rPr>
            <w:rFonts w:ascii="Calibri" w:hAnsi="Calibri" w:cs="Calibri"/>
            <w:color w:val="0000FF"/>
          </w:rPr>
          <w:t>13.4</w:t>
        </w:r>
      </w:hyperlink>
      <w:r>
        <w:rPr>
          <w:rFonts w:ascii="Calibri" w:hAnsi="Calibri" w:cs="Calibri"/>
        </w:rPr>
        <w:t xml:space="preserve"> Методики, осуществляется при непосредственном взаимодействии с владельцем франкировальной машины или методом дистанционного контроля.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требования, указанного в </w:t>
      </w:r>
      <w:hyperlink w:anchor="Par190" w:history="1">
        <w:r>
          <w:rPr>
            <w:rFonts w:ascii="Calibri" w:hAnsi="Calibri" w:cs="Calibri"/>
            <w:color w:val="0000FF"/>
          </w:rPr>
          <w:t>подпункте 13.1</w:t>
        </w:r>
      </w:hyperlink>
      <w:r>
        <w:rPr>
          <w:rFonts w:ascii="Calibri" w:hAnsi="Calibri" w:cs="Calibri"/>
        </w:rPr>
        <w:t xml:space="preserve"> Методики, проводится визуальным способом путем установления наличия разрешения.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требования, указанного в </w:t>
      </w:r>
      <w:hyperlink w:anchor="Par191" w:history="1">
        <w:r>
          <w:rPr>
            <w:rFonts w:ascii="Calibri" w:hAnsi="Calibri" w:cs="Calibri"/>
            <w:color w:val="0000FF"/>
          </w:rPr>
          <w:t>подпункте 13.2</w:t>
        </w:r>
      </w:hyperlink>
      <w:r>
        <w:rPr>
          <w:rFonts w:ascii="Calibri" w:hAnsi="Calibri" w:cs="Calibri"/>
        </w:rPr>
        <w:t xml:space="preserve"> Методики, проводится визуальным способом путем сопоставления оттиска клише франкировальной машины с оттиском </w:t>
      </w:r>
      <w:r>
        <w:rPr>
          <w:rFonts w:ascii="Calibri" w:hAnsi="Calibri" w:cs="Calibri"/>
        </w:rPr>
        <w:lastRenderedPageBreak/>
        <w:t>в разрешении.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требования, указанного в </w:t>
      </w:r>
      <w:hyperlink w:anchor="Par192" w:history="1">
        <w:r>
          <w:rPr>
            <w:rFonts w:ascii="Calibri" w:hAnsi="Calibri" w:cs="Calibri"/>
            <w:color w:val="0000FF"/>
          </w:rPr>
          <w:t>подпункте 13.3</w:t>
        </w:r>
      </w:hyperlink>
      <w:r>
        <w:rPr>
          <w:rFonts w:ascii="Calibri" w:hAnsi="Calibri" w:cs="Calibri"/>
        </w:rPr>
        <w:t xml:space="preserve"> Методики, проводится визуальным способом путем сопоставления оттиска тарификатора ГЗПО франкировальной машины с действующими тарифами.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соблюдения требования, указанного в </w:t>
      </w:r>
      <w:hyperlink w:anchor="Par193" w:history="1">
        <w:r>
          <w:rPr>
            <w:rFonts w:ascii="Calibri" w:hAnsi="Calibri" w:cs="Calibri"/>
            <w:color w:val="0000FF"/>
          </w:rPr>
          <w:t>подпункте 13.4</w:t>
        </w:r>
      </w:hyperlink>
      <w:r>
        <w:rPr>
          <w:rFonts w:ascii="Calibri" w:hAnsi="Calibri" w:cs="Calibri"/>
        </w:rPr>
        <w:t xml:space="preserve"> Методики, проводится визуальным способом путем установления отсутствия разрешения. При дистанционном контроле выявляются оттиски ГЗПО, отсутствующие в выданных разрешениях.</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jc w:val="center"/>
        <w:outlineLvl w:val="1"/>
        <w:rPr>
          <w:rFonts w:ascii="Calibri" w:hAnsi="Calibri" w:cs="Calibri"/>
        </w:rPr>
      </w:pPr>
      <w:bookmarkStart w:id="42" w:name="Par201"/>
      <w:bookmarkEnd w:id="42"/>
      <w:r>
        <w:rPr>
          <w:rFonts w:ascii="Calibri" w:hAnsi="Calibri" w:cs="Calibri"/>
        </w:rPr>
        <w:t>III. Мероприятия по контролю</w:t>
      </w:r>
    </w:p>
    <w:p w:rsidR="00F015EC" w:rsidRDefault="00F015E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законодательства</w:t>
      </w:r>
    </w:p>
    <w:p w:rsidR="00F015EC" w:rsidRDefault="00F015EC">
      <w:pPr>
        <w:widowControl w:val="0"/>
        <w:autoSpaceDE w:val="0"/>
        <w:autoSpaceDN w:val="0"/>
        <w:adjustRightInd w:val="0"/>
        <w:spacing w:after="0" w:line="240" w:lineRule="auto"/>
        <w:jc w:val="center"/>
        <w:rPr>
          <w:rFonts w:ascii="Calibri" w:hAnsi="Calibri" w:cs="Calibri"/>
        </w:rPr>
      </w:pPr>
      <w:r>
        <w:rPr>
          <w:rFonts w:ascii="Calibri" w:hAnsi="Calibri" w:cs="Calibri"/>
        </w:rPr>
        <w:t>о лицензировании в области связи</w:t>
      </w:r>
    </w:p>
    <w:p w:rsidR="00F015EC" w:rsidRDefault="00F015EC">
      <w:pPr>
        <w:widowControl w:val="0"/>
        <w:autoSpaceDE w:val="0"/>
        <w:autoSpaceDN w:val="0"/>
        <w:adjustRightInd w:val="0"/>
        <w:spacing w:after="0" w:line="240" w:lineRule="auto"/>
        <w:jc w:val="center"/>
        <w:rPr>
          <w:rFonts w:ascii="Calibri" w:hAnsi="Calibri" w:cs="Calibri"/>
        </w:rPr>
      </w:pPr>
      <w:r>
        <w:rPr>
          <w:rFonts w:ascii="Calibri" w:hAnsi="Calibri" w:cs="Calibri"/>
        </w:rPr>
        <w:t>и методика их проведения</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43" w:name="Par206"/>
      <w:bookmarkEnd w:id="43"/>
      <w:r>
        <w:rPr>
          <w:rFonts w:ascii="Calibri" w:hAnsi="Calibri" w:cs="Calibri"/>
        </w:rPr>
        <w:t xml:space="preserve">14. Проверка соблюдения </w:t>
      </w:r>
      <w:hyperlink r:id="rId32" w:history="1">
        <w:r>
          <w:rPr>
            <w:rFonts w:ascii="Calibri" w:hAnsi="Calibri" w:cs="Calibri"/>
            <w:color w:val="0000FF"/>
          </w:rPr>
          <w:t>лицензионных условий</w:t>
        </w:r>
      </w:hyperlink>
      <w:r>
        <w:rPr>
          <w:rFonts w:ascii="Calibri" w:hAnsi="Calibri" w:cs="Calibri"/>
        </w:rPr>
        <w:t>, установленных в лицензиях на осуществление деятельности по оказанию услуг почтовой связи, включает в себя проверку:</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44" w:name="Par207"/>
      <w:bookmarkEnd w:id="44"/>
      <w:r>
        <w:rPr>
          <w:rFonts w:ascii="Calibri" w:hAnsi="Calibri" w:cs="Calibri"/>
        </w:rPr>
        <w:t>14.1. Наличия лицензии на оказание услуг в области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Соответствия территории оказания услуг почтовой связи территории, указанной в лицензии.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Соблюдения </w:t>
      </w:r>
      <w:proofErr w:type="gramStart"/>
      <w:r>
        <w:rPr>
          <w:rFonts w:ascii="Calibri" w:hAnsi="Calibri" w:cs="Calibri"/>
        </w:rPr>
        <w:t>даты начала оказания услуг почтовой связи</w:t>
      </w:r>
      <w:proofErr w:type="gramEnd"/>
      <w:r>
        <w:rPr>
          <w:rFonts w:ascii="Calibri" w:hAnsi="Calibri" w:cs="Calibri"/>
        </w:rPr>
        <w:t>.</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Соблюдения требования о наличии у лицензиата и использовании им отличительного знака (эмблемы, именных вещей).</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45" w:name="Par211"/>
      <w:bookmarkEnd w:id="45"/>
      <w:r>
        <w:rPr>
          <w:rFonts w:ascii="Calibri" w:hAnsi="Calibri" w:cs="Calibri"/>
        </w:rPr>
        <w:t>14.5. Соблюдения иных лицензионных условий.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Проверка соблюдения требований, указанных в </w:t>
      </w:r>
      <w:hyperlink w:anchor="Par207" w:history="1">
        <w:r>
          <w:rPr>
            <w:rFonts w:ascii="Calibri" w:hAnsi="Calibri" w:cs="Calibri"/>
            <w:color w:val="0000FF"/>
          </w:rPr>
          <w:t>подпунктах 14.1</w:t>
        </w:r>
      </w:hyperlink>
      <w:r>
        <w:rPr>
          <w:rFonts w:ascii="Calibri" w:hAnsi="Calibri" w:cs="Calibri"/>
        </w:rPr>
        <w:t xml:space="preserve"> - </w:t>
      </w:r>
      <w:hyperlink w:anchor="Par211" w:history="1">
        <w:r>
          <w:rPr>
            <w:rFonts w:ascii="Calibri" w:hAnsi="Calibri" w:cs="Calibri"/>
            <w:color w:val="0000FF"/>
          </w:rPr>
          <w:t>14.5</w:t>
        </w:r>
      </w:hyperlink>
      <w:r>
        <w:rPr>
          <w:rFonts w:ascii="Calibri" w:hAnsi="Calibri" w:cs="Calibri"/>
        </w:rPr>
        <w:t xml:space="preserve"> Методики, осуществляется при непосредственном взаимодействии с оператором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Мероприятия по выявлению лиц, осуществляющих деятельность по возмездному оказанию услуг почтовой связи без соответствующих лицензий, включают в себя:</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46" w:name="Par214"/>
      <w:bookmarkEnd w:id="46"/>
      <w:r>
        <w:rPr>
          <w:rFonts w:ascii="Calibri" w:hAnsi="Calibri" w:cs="Calibri"/>
        </w:rPr>
        <w:t>15.1. Мониторинг средств массовой информации с целью выявления лиц, оказывающих услуги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47" w:name="Par215"/>
      <w:bookmarkEnd w:id="47"/>
      <w:r>
        <w:rPr>
          <w:rFonts w:ascii="Calibri" w:hAnsi="Calibri" w:cs="Calibri"/>
        </w:rPr>
        <w:t>15.2. Контрольную пересылку почтовых отправлений.</w:t>
      </w:r>
    </w:p>
    <w:p w:rsidR="00F015EC" w:rsidRDefault="00F015EC">
      <w:pPr>
        <w:widowControl w:val="0"/>
        <w:autoSpaceDE w:val="0"/>
        <w:autoSpaceDN w:val="0"/>
        <w:adjustRightInd w:val="0"/>
        <w:spacing w:after="0" w:line="240" w:lineRule="auto"/>
        <w:ind w:firstLine="540"/>
        <w:jc w:val="both"/>
        <w:rPr>
          <w:rFonts w:ascii="Calibri" w:hAnsi="Calibri" w:cs="Calibri"/>
        </w:rPr>
      </w:pPr>
      <w:bookmarkStart w:id="48" w:name="Par216"/>
      <w:bookmarkEnd w:id="48"/>
      <w:r>
        <w:rPr>
          <w:rFonts w:ascii="Calibri" w:hAnsi="Calibri" w:cs="Calibri"/>
        </w:rPr>
        <w:t>15.3. Сбор доказательств, свидетельствующих об оказании услуг почтовой связи без лицензий.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Мероприятия, указанные в </w:t>
      </w:r>
      <w:hyperlink w:anchor="Par214" w:history="1">
        <w:r>
          <w:rPr>
            <w:rFonts w:ascii="Calibri" w:hAnsi="Calibri" w:cs="Calibri"/>
            <w:color w:val="0000FF"/>
          </w:rPr>
          <w:t>подпунктах 15.1</w:t>
        </w:r>
      </w:hyperlink>
      <w:r>
        <w:rPr>
          <w:rFonts w:ascii="Calibri" w:hAnsi="Calibri" w:cs="Calibri"/>
        </w:rPr>
        <w:t xml:space="preserve"> и </w:t>
      </w:r>
      <w:hyperlink w:anchor="Par215" w:history="1">
        <w:r>
          <w:rPr>
            <w:rFonts w:ascii="Calibri" w:hAnsi="Calibri" w:cs="Calibri"/>
            <w:color w:val="0000FF"/>
          </w:rPr>
          <w:t>15.2</w:t>
        </w:r>
      </w:hyperlink>
      <w:r>
        <w:rPr>
          <w:rFonts w:ascii="Calibri" w:hAnsi="Calibri" w:cs="Calibri"/>
        </w:rPr>
        <w:t xml:space="preserve"> Методики, осуществляются методом дистанционного контроля.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Мероприятие, указанное в </w:t>
      </w:r>
      <w:hyperlink w:anchor="Par216" w:history="1">
        <w:r>
          <w:rPr>
            <w:rFonts w:ascii="Calibri" w:hAnsi="Calibri" w:cs="Calibri"/>
            <w:color w:val="0000FF"/>
          </w:rPr>
          <w:t>подпункте 15.3</w:t>
        </w:r>
      </w:hyperlink>
      <w:r>
        <w:rPr>
          <w:rFonts w:ascii="Calibri" w:hAnsi="Calibri" w:cs="Calibri"/>
        </w:rPr>
        <w:t xml:space="preserve"> Методики, осуществляется при непосредственном взаимодействии с проверяемым лицом.</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jc w:val="center"/>
        <w:outlineLvl w:val="1"/>
        <w:rPr>
          <w:rFonts w:ascii="Calibri" w:hAnsi="Calibri" w:cs="Calibri"/>
        </w:rPr>
      </w:pPr>
      <w:bookmarkStart w:id="49" w:name="Par220"/>
      <w:bookmarkEnd w:id="49"/>
      <w:r>
        <w:rPr>
          <w:rFonts w:ascii="Calibri" w:hAnsi="Calibri" w:cs="Calibri"/>
        </w:rPr>
        <w:t>IV. Определение объемов контрольных мероприятий</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Проверка документов проводится выборочно. Объем проверяемых документов определяется государственным инспектором Российской Федерации по надзору за связью и информатизацией и не должен быть менее 10% от общего количества документов </w:t>
      </w:r>
      <w:proofErr w:type="gramStart"/>
      <w:r>
        <w:rPr>
          <w:rFonts w:ascii="Calibri" w:hAnsi="Calibri" w:cs="Calibri"/>
        </w:rPr>
        <w:t>за</w:t>
      </w:r>
      <w:proofErr w:type="gramEnd"/>
      <w:r>
        <w:rPr>
          <w:rFonts w:ascii="Calibri" w:hAnsi="Calibri" w:cs="Calibri"/>
        </w:rPr>
        <w:t xml:space="preserve"> последние 6 месяцев.</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при выборочном контроле выявленное количество почтовых отправлений (документов) с нарушениями будет составлять менее 10%, то государственным инспектором Российской Федерации по надзору за связью и информатизацией выносится решение о соблюдении требований в области почтовой связи. Если при выборочном контроле выявленное количество почтовых отправлений (документов) с нарушениями будет составлять более 10%, то государственным инспектором Российской Федерации по надзору за связью и информатизацией выдается предписание об устранении нарушений требований в области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Проверка соблюдения оператором почтовой связи </w:t>
      </w:r>
      <w:hyperlink r:id="rId33" w:history="1">
        <w:r>
          <w:rPr>
            <w:rFonts w:ascii="Calibri" w:hAnsi="Calibri" w:cs="Calibri"/>
            <w:color w:val="0000FF"/>
          </w:rPr>
          <w:t>порядка</w:t>
        </w:r>
      </w:hyperlink>
      <w:r>
        <w:rPr>
          <w:rFonts w:ascii="Calibri" w:hAnsi="Calibri" w:cs="Calibri"/>
        </w:rPr>
        <w:t xml:space="preserve"> регистрации и рассмотрения претензий пользователей услугами почтовой связи проводится по всем поступившим обращениям пользователей.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Рекомендуемое количество отправленных контрольных писем по универсальной услуге почтовой связи - не менее 500 в течение квартала (150 для внутриобластного потока и 350 - для </w:t>
      </w:r>
      <w:r>
        <w:rPr>
          <w:rFonts w:ascii="Calibri" w:hAnsi="Calibri" w:cs="Calibri"/>
        </w:rPr>
        <w:lastRenderedPageBreak/>
        <w:t>межобластного потока).</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Рекомендуемое количество отправленных контрольных писем по другим услугам почтовой связи - не менее 10 в течение квартала по каждому оператору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Рекомендуемый общий объем проверенных почтовых отправлений по </w:t>
      </w:r>
      <w:hyperlink w:anchor="Par160" w:history="1">
        <w:r>
          <w:rPr>
            <w:rFonts w:ascii="Calibri" w:hAnsi="Calibri" w:cs="Calibri"/>
            <w:color w:val="0000FF"/>
          </w:rPr>
          <w:t>пункту 11</w:t>
        </w:r>
      </w:hyperlink>
      <w:r>
        <w:rPr>
          <w:rFonts w:ascii="Calibri" w:hAnsi="Calibri" w:cs="Calibri"/>
        </w:rPr>
        <w:t xml:space="preserve"> Методики - не менее 1000 писем, 100 посылок (писем с объявленной ценностью), 100 почтовых переводов денежных средств, 100 отправлений </w:t>
      </w:r>
      <w:proofErr w:type="gramStart"/>
      <w:r>
        <w:rPr>
          <w:rFonts w:ascii="Calibri" w:hAnsi="Calibri" w:cs="Calibri"/>
        </w:rPr>
        <w:t>экспресс-почты</w:t>
      </w:r>
      <w:proofErr w:type="gramEnd"/>
      <w:r>
        <w:rPr>
          <w:rFonts w:ascii="Calibri" w:hAnsi="Calibri" w:cs="Calibri"/>
        </w:rPr>
        <w:t xml:space="preserve"> за квартал.</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проверке соблюдения требований, указанных в </w:t>
      </w:r>
      <w:hyperlink w:anchor="Par111" w:history="1">
        <w:r>
          <w:rPr>
            <w:rFonts w:ascii="Calibri" w:hAnsi="Calibri" w:cs="Calibri"/>
            <w:color w:val="0000FF"/>
          </w:rPr>
          <w:t>подпунктах 8.6,</w:t>
        </w:r>
      </w:hyperlink>
      <w:r>
        <w:rPr>
          <w:rFonts w:ascii="Calibri" w:hAnsi="Calibri" w:cs="Calibri"/>
        </w:rPr>
        <w:t xml:space="preserve"> </w:t>
      </w:r>
      <w:hyperlink w:anchor="Par187" w:history="1">
        <w:r>
          <w:rPr>
            <w:rFonts w:ascii="Calibri" w:hAnsi="Calibri" w:cs="Calibri"/>
            <w:color w:val="0000FF"/>
          </w:rPr>
          <w:t>12.2</w:t>
        </w:r>
      </w:hyperlink>
      <w:r>
        <w:rPr>
          <w:rFonts w:ascii="Calibri" w:hAnsi="Calibri" w:cs="Calibri"/>
        </w:rPr>
        <w:t xml:space="preserve"> Методики, рекомендуется проверить не менее чем по 10 почтовых отправлений каждого вида.</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jc w:val="center"/>
        <w:outlineLvl w:val="1"/>
        <w:rPr>
          <w:rFonts w:ascii="Calibri" w:hAnsi="Calibri" w:cs="Calibri"/>
        </w:rPr>
      </w:pPr>
      <w:bookmarkStart w:id="50" w:name="Par230"/>
      <w:bookmarkEnd w:id="50"/>
      <w:r>
        <w:rPr>
          <w:rFonts w:ascii="Calibri" w:hAnsi="Calibri" w:cs="Calibri"/>
        </w:rPr>
        <w:t>V. Оформление результатов</w:t>
      </w:r>
    </w:p>
    <w:p w:rsidR="00F015EC" w:rsidRDefault="00F015EC">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проведенных мероприятий по контролю</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проведения мероприятий по контролю в объекте почтовой связи по </w:t>
      </w:r>
      <w:hyperlink w:anchor="Par137" w:history="1">
        <w:r>
          <w:rPr>
            <w:rFonts w:ascii="Calibri" w:hAnsi="Calibri" w:cs="Calibri"/>
            <w:color w:val="0000FF"/>
          </w:rPr>
          <w:t>пункту 9</w:t>
        </w:r>
      </w:hyperlink>
      <w:r>
        <w:rPr>
          <w:rFonts w:ascii="Calibri" w:hAnsi="Calibri" w:cs="Calibri"/>
        </w:rPr>
        <w:t xml:space="preserve"> Методики по результатам проверки составляется справка о наличии весоизмерительной техники по образцу, приведенному в </w:t>
      </w:r>
      <w:hyperlink w:anchor="Par248" w:history="1">
        <w:r>
          <w:rPr>
            <w:rFonts w:ascii="Calibri" w:hAnsi="Calibri" w:cs="Calibri"/>
            <w:color w:val="0000FF"/>
          </w:rPr>
          <w:t>приложении N 1</w:t>
        </w:r>
      </w:hyperlink>
      <w:r>
        <w:rPr>
          <w:rFonts w:ascii="Calibri" w:hAnsi="Calibri" w:cs="Calibri"/>
        </w:rPr>
        <w:t xml:space="preserve"> к Методике.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После проведения мероприятий по контролю в объекте почтовой связи по </w:t>
      </w:r>
      <w:hyperlink w:anchor="Par206" w:history="1">
        <w:r>
          <w:rPr>
            <w:rFonts w:ascii="Calibri" w:hAnsi="Calibri" w:cs="Calibri"/>
            <w:color w:val="0000FF"/>
          </w:rPr>
          <w:t>пункту 14</w:t>
        </w:r>
      </w:hyperlink>
      <w:r>
        <w:rPr>
          <w:rFonts w:ascii="Calibri" w:hAnsi="Calibri" w:cs="Calibri"/>
        </w:rPr>
        <w:t xml:space="preserve"> Методики по результатам проверки составляется таблица учета именных вещей по образцу, приведенному в </w:t>
      </w:r>
      <w:hyperlink w:anchor="Par285" w:history="1">
        <w:r>
          <w:rPr>
            <w:rFonts w:ascii="Calibri" w:hAnsi="Calibri" w:cs="Calibri"/>
            <w:color w:val="0000FF"/>
          </w:rPr>
          <w:t>приложении N 2</w:t>
        </w:r>
      </w:hyperlink>
      <w:r>
        <w:rPr>
          <w:rFonts w:ascii="Calibri" w:hAnsi="Calibri" w:cs="Calibri"/>
        </w:rPr>
        <w:t xml:space="preserve"> к Методике.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После проверки объекта почтовой связи заполняется справка </w:t>
      </w:r>
      <w:proofErr w:type="gramStart"/>
      <w:r>
        <w:rPr>
          <w:rFonts w:ascii="Calibri" w:hAnsi="Calibri" w:cs="Calibri"/>
        </w:rPr>
        <w:t>о результатах мероприятий по контролю за деятельностью в области почтовой связи по образцу</w:t>
      </w:r>
      <w:proofErr w:type="gramEnd"/>
      <w:r>
        <w:rPr>
          <w:rFonts w:ascii="Calibri" w:hAnsi="Calibri" w:cs="Calibri"/>
        </w:rPr>
        <w:t xml:space="preserve">, приведенному в </w:t>
      </w:r>
      <w:hyperlink w:anchor="Par345" w:history="1">
        <w:r>
          <w:rPr>
            <w:rFonts w:ascii="Calibri" w:hAnsi="Calibri" w:cs="Calibri"/>
            <w:color w:val="0000FF"/>
          </w:rPr>
          <w:t>приложении N 3</w:t>
        </w:r>
      </w:hyperlink>
      <w:r>
        <w:rPr>
          <w:rFonts w:ascii="Calibri" w:hAnsi="Calibri" w:cs="Calibri"/>
        </w:rPr>
        <w:t xml:space="preserve"> к Методике.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Сведения, содержащиеся в справках и </w:t>
      </w:r>
      <w:hyperlink w:anchor="Par285" w:history="1">
        <w:r>
          <w:rPr>
            <w:rFonts w:ascii="Calibri" w:hAnsi="Calibri" w:cs="Calibri"/>
            <w:color w:val="0000FF"/>
          </w:rPr>
          <w:t>таблице,</w:t>
        </w:r>
      </w:hyperlink>
      <w:r>
        <w:rPr>
          <w:rFonts w:ascii="Calibri" w:hAnsi="Calibri" w:cs="Calibri"/>
        </w:rPr>
        <w:t xml:space="preserve"> используются при составлении акта проверки деятельности в области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jc w:val="right"/>
        <w:outlineLvl w:val="1"/>
        <w:rPr>
          <w:rFonts w:ascii="Calibri" w:hAnsi="Calibri" w:cs="Calibri"/>
        </w:rPr>
      </w:pPr>
      <w:bookmarkStart w:id="51" w:name="Par242"/>
      <w:bookmarkEnd w:id="51"/>
      <w:r>
        <w:rPr>
          <w:rFonts w:ascii="Calibri" w:hAnsi="Calibri" w:cs="Calibri"/>
        </w:rPr>
        <w:t>Приложение N 1</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по организации</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мероприятий</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proofErr w:type="gramStart"/>
      <w:r>
        <w:rPr>
          <w:rFonts w:ascii="Calibri" w:hAnsi="Calibri" w:cs="Calibri"/>
        </w:rPr>
        <w:t>контролю за</w:t>
      </w:r>
      <w:proofErr w:type="gramEnd"/>
      <w:r>
        <w:rPr>
          <w:rFonts w:ascii="Calibri" w:hAnsi="Calibri" w:cs="Calibri"/>
        </w:rPr>
        <w:t xml:space="preserve"> деятельностью</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pStyle w:val="ConsPlusNonformat"/>
      </w:pPr>
      <w:bookmarkStart w:id="52" w:name="Par248"/>
      <w:bookmarkEnd w:id="52"/>
      <w:r>
        <w:t xml:space="preserve">                             СПРАВКА</w:t>
      </w:r>
    </w:p>
    <w:p w:rsidR="00F015EC" w:rsidRDefault="00F015EC">
      <w:pPr>
        <w:pStyle w:val="ConsPlusNonformat"/>
      </w:pPr>
      <w:r>
        <w:t xml:space="preserve">               о наличии весоизмерительной техники</w:t>
      </w:r>
    </w:p>
    <w:p w:rsidR="00F015EC" w:rsidRDefault="00F015EC">
      <w:pPr>
        <w:pStyle w:val="ConsPlusNonformat"/>
      </w:pPr>
      <w:r>
        <w:t xml:space="preserve">         в _____________________________________________</w:t>
      </w:r>
    </w:p>
    <w:p w:rsidR="00F015EC" w:rsidRDefault="00F015EC">
      <w:pPr>
        <w:pStyle w:val="ConsPlusNonformat"/>
      </w:pPr>
      <w:r>
        <w:t xml:space="preserve">              (наименование объекта почтовой связи)</w:t>
      </w:r>
    </w:p>
    <w:p w:rsidR="00F015EC" w:rsidRDefault="00F015E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1200"/>
        <w:gridCol w:w="1080"/>
        <w:gridCol w:w="960"/>
        <w:gridCol w:w="1080"/>
        <w:gridCol w:w="1680"/>
        <w:gridCol w:w="1800"/>
      </w:tblGrid>
      <w:tr w:rsidR="00F015EC">
        <w:tblPrEx>
          <w:tblCellMar>
            <w:top w:w="0" w:type="dxa"/>
            <w:bottom w:w="0" w:type="dxa"/>
          </w:tblCellMar>
        </w:tblPrEx>
        <w:trPr>
          <w:trHeight w:val="1400"/>
          <w:tblCellSpacing w:w="5" w:type="nil"/>
        </w:trPr>
        <w:tc>
          <w:tcPr>
            <w:tcW w:w="840" w:type="dxa"/>
            <w:tcBorders>
              <w:top w:val="single" w:sz="8" w:space="0" w:color="auto"/>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N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200" w:type="dxa"/>
            <w:tcBorders>
              <w:top w:val="single" w:sz="8" w:space="0" w:color="auto"/>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(модель)</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весов  </w:t>
            </w:r>
          </w:p>
        </w:tc>
        <w:tc>
          <w:tcPr>
            <w:tcW w:w="1080" w:type="dxa"/>
            <w:tcBorders>
              <w:top w:val="single" w:sz="8" w:space="0" w:color="auto"/>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Завод-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ской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tc>
        <w:tc>
          <w:tcPr>
            <w:tcW w:w="960" w:type="dxa"/>
            <w:tcBorders>
              <w:top w:val="single" w:sz="8" w:space="0" w:color="auto"/>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повер-</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w:t>
            </w:r>
          </w:p>
        </w:tc>
        <w:tc>
          <w:tcPr>
            <w:tcW w:w="1080" w:type="dxa"/>
            <w:tcBorders>
              <w:top w:val="single" w:sz="8" w:space="0" w:color="auto"/>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tc>
        <w:tc>
          <w:tcPr>
            <w:tcW w:w="1680" w:type="dxa"/>
            <w:tcBorders>
              <w:top w:val="single" w:sz="8" w:space="0" w:color="auto"/>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поверяющей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800" w:type="dxa"/>
            <w:tcBorders>
              <w:top w:val="single" w:sz="8" w:space="0" w:color="auto"/>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и дата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выдачи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лицензии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(сертификата)</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поверяющей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r>
      <w:tr w:rsidR="00F015E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80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F015EC">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F015EC" w:rsidRDefault="00F015EC">
            <w:pPr>
              <w:widowControl w:val="0"/>
              <w:autoSpaceDE w:val="0"/>
              <w:autoSpaceDN w:val="0"/>
              <w:adjustRightInd w:val="0"/>
              <w:spacing w:after="0" w:line="240" w:lineRule="auto"/>
              <w:jc w:val="both"/>
              <w:rPr>
                <w:rFonts w:ascii="Calibri" w:hAnsi="Calibri" w:cs="Calibri"/>
              </w:rPr>
            </w:pPr>
          </w:p>
        </w:tc>
      </w:tr>
    </w:tbl>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pStyle w:val="ConsPlusNonformat"/>
      </w:pPr>
      <w:r>
        <w:t>Государственный инспектор                _________________________</w:t>
      </w:r>
    </w:p>
    <w:p w:rsidR="00F015EC" w:rsidRDefault="00F015EC">
      <w:pPr>
        <w:pStyle w:val="ConsPlusNonformat"/>
      </w:pPr>
      <w:r>
        <w:t>Российской Федерации по надзору            (подпись)    (Ф.И.О.)</w:t>
      </w:r>
    </w:p>
    <w:p w:rsidR="00F015EC" w:rsidRDefault="00F015EC">
      <w:pPr>
        <w:pStyle w:val="ConsPlusNonformat"/>
      </w:pPr>
      <w:r>
        <w:t>за связью и информатизацией            "__" ______________ 200_ г.</w:t>
      </w:r>
    </w:p>
    <w:p w:rsidR="00F015EC" w:rsidRDefault="00F015EC">
      <w:pPr>
        <w:pStyle w:val="ConsPlusNonformat"/>
      </w:pPr>
    </w:p>
    <w:p w:rsidR="00F015EC" w:rsidRDefault="00F015EC">
      <w:pPr>
        <w:pStyle w:val="ConsPlusNonformat"/>
      </w:pPr>
      <w:r>
        <w:t>Государственный инспектор                _________________________</w:t>
      </w:r>
    </w:p>
    <w:p w:rsidR="00F015EC" w:rsidRDefault="00F015EC">
      <w:pPr>
        <w:pStyle w:val="ConsPlusNonformat"/>
      </w:pPr>
      <w:r>
        <w:t>Российской Федерации по надзору            (подпись)    (Ф.И.О.)</w:t>
      </w:r>
    </w:p>
    <w:p w:rsidR="00F015EC" w:rsidRDefault="00F015EC">
      <w:pPr>
        <w:pStyle w:val="ConsPlusNonformat"/>
      </w:pPr>
      <w:r>
        <w:t>за связью и информатизацией            "__" ______________ 200_ г.</w:t>
      </w: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right"/>
        <w:outlineLvl w:val="1"/>
        <w:rPr>
          <w:rFonts w:ascii="Calibri" w:hAnsi="Calibri" w:cs="Calibri"/>
        </w:rPr>
      </w:pPr>
      <w:bookmarkStart w:id="53" w:name="Par279"/>
      <w:bookmarkEnd w:id="53"/>
      <w:r>
        <w:rPr>
          <w:rFonts w:ascii="Calibri" w:hAnsi="Calibri" w:cs="Calibri"/>
        </w:rPr>
        <w:t>Приложение N 2</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по организации</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мероприятий</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proofErr w:type="gramStart"/>
      <w:r>
        <w:rPr>
          <w:rFonts w:ascii="Calibri" w:hAnsi="Calibri" w:cs="Calibri"/>
        </w:rPr>
        <w:t>контролю за</w:t>
      </w:r>
      <w:proofErr w:type="gramEnd"/>
      <w:r>
        <w:rPr>
          <w:rFonts w:ascii="Calibri" w:hAnsi="Calibri" w:cs="Calibri"/>
        </w:rPr>
        <w:t xml:space="preserve"> деятельностью</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почтовой связи</w:t>
      </w: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pStyle w:val="ConsPlusNonformat"/>
      </w:pPr>
      <w:bookmarkStart w:id="54" w:name="Par285"/>
      <w:bookmarkEnd w:id="54"/>
      <w:r>
        <w:t xml:space="preserve">                   Таблица учета именных вещей</w:t>
      </w:r>
    </w:p>
    <w:p w:rsidR="00F015EC" w:rsidRDefault="00F015EC">
      <w:pPr>
        <w:pStyle w:val="ConsPlusNonformat"/>
      </w:pPr>
      <w:r>
        <w:t xml:space="preserve">           в _________________________________________</w:t>
      </w:r>
    </w:p>
    <w:p w:rsidR="00F015EC" w:rsidRDefault="00F015EC">
      <w:pPr>
        <w:pStyle w:val="ConsPlusNonformat"/>
      </w:pPr>
      <w:r>
        <w:t xml:space="preserve">               (наименование объекта почтовой связи)</w:t>
      </w: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   Наименование    │  Литера или  │  Образец  │Состояние именной│</w:t>
      </w:r>
    </w:p>
    <w:p w:rsidR="00F015EC" w:rsidRDefault="00F015EC">
      <w:pPr>
        <w:pStyle w:val="ConsPlusCell"/>
        <w:rPr>
          <w:rFonts w:ascii="Courier New" w:hAnsi="Courier New" w:cs="Courier New"/>
          <w:sz w:val="20"/>
          <w:szCs w:val="20"/>
        </w:rPr>
      </w:pPr>
      <w:proofErr w:type="gramStart"/>
      <w:r>
        <w:rPr>
          <w:rFonts w:ascii="Courier New" w:hAnsi="Courier New" w:cs="Courier New"/>
          <w:sz w:val="20"/>
          <w:szCs w:val="20"/>
        </w:rPr>
        <w:t>│   именных вещей   │   номерное   │  оттиска  │ вещи (исправна, │</w:t>
      </w:r>
      <w:proofErr w:type="gramEnd"/>
    </w:p>
    <w:p w:rsidR="00F015EC" w:rsidRDefault="00F015EC">
      <w:pPr>
        <w:pStyle w:val="ConsPlusCell"/>
        <w:rPr>
          <w:rFonts w:ascii="Courier New" w:hAnsi="Courier New" w:cs="Courier New"/>
          <w:sz w:val="20"/>
          <w:szCs w:val="20"/>
        </w:rPr>
      </w:pPr>
      <w:r>
        <w:rPr>
          <w:rFonts w:ascii="Courier New" w:hAnsi="Courier New" w:cs="Courier New"/>
          <w:sz w:val="20"/>
          <w:szCs w:val="20"/>
        </w:rPr>
        <w:t xml:space="preserve">│                   │ обозначение  │           │   </w:t>
      </w:r>
      <w:proofErr w:type="gramStart"/>
      <w:r>
        <w:rPr>
          <w:rFonts w:ascii="Courier New" w:hAnsi="Courier New" w:cs="Courier New"/>
          <w:sz w:val="20"/>
          <w:szCs w:val="20"/>
        </w:rPr>
        <w:t>неисправна</w:t>
      </w:r>
      <w:proofErr w:type="gramEnd"/>
      <w:r>
        <w:rPr>
          <w:rFonts w:ascii="Courier New" w:hAnsi="Courier New" w:cs="Courier New"/>
          <w:sz w:val="20"/>
          <w:szCs w:val="20"/>
        </w:rPr>
        <w:t>)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│Календарный        │      а       │           │                 │</w:t>
      </w:r>
    </w:p>
    <w:p w:rsidR="00F015EC" w:rsidRDefault="00F015EC">
      <w:pPr>
        <w:pStyle w:val="ConsPlusCell"/>
        <w:rPr>
          <w:rFonts w:ascii="Courier New" w:hAnsi="Courier New" w:cs="Courier New"/>
          <w:sz w:val="20"/>
          <w:szCs w:val="20"/>
        </w:rPr>
      </w:pPr>
      <w:r>
        <w:rPr>
          <w:rFonts w:ascii="Courier New" w:hAnsi="Courier New" w:cs="Courier New"/>
          <w:sz w:val="20"/>
          <w:szCs w:val="20"/>
        </w:rPr>
        <w:t>│штемпель           │      б       │           │                 │</w:t>
      </w:r>
    </w:p>
    <w:p w:rsidR="00F015EC" w:rsidRDefault="00F015EC">
      <w:pPr>
        <w:pStyle w:val="ConsPlusCell"/>
        <w:rPr>
          <w:rFonts w:ascii="Courier New" w:hAnsi="Courier New" w:cs="Courier New"/>
          <w:sz w:val="20"/>
          <w:szCs w:val="20"/>
        </w:rPr>
      </w:pPr>
      <w:r>
        <w:rPr>
          <w:rFonts w:ascii="Courier New" w:hAnsi="Courier New" w:cs="Courier New"/>
          <w:sz w:val="20"/>
          <w:szCs w:val="20"/>
        </w:rPr>
        <w:t>│                   │      в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│Страховая печать   │      а       │           │                 │</w:t>
      </w:r>
    </w:p>
    <w:p w:rsidR="00F015EC" w:rsidRDefault="00F015EC">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б</w:t>
      </w:r>
      <w:proofErr w:type="gramEnd"/>
      <w:r>
        <w:rPr>
          <w:rFonts w:ascii="Courier New" w:hAnsi="Courier New" w:cs="Courier New"/>
          <w:sz w:val="20"/>
          <w:szCs w:val="20"/>
        </w:rPr>
        <w:t xml:space="preserve">       │           │                 │</w:t>
      </w:r>
    </w:p>
    <w:p w:rsidR="00F015EC" w:rsidRDefault="00F015EC">
      <w:pPr>
        <w:pStyle w:val="ConsPlusCell"/>
        <w:rPr>
          <w:rFonts w:ascii="Courier New" w:hAnsi="Courier New" w:cs="Courier New"/>
          <w:sz w:val="20"/>
          <w:szCs w:val="20"/>
        </w:rPr>
      </w:pPr>
      <w:r>
        <w:rPr>
          <w:rFonts w:ascii="Courier New" w:hAnsi="Courier New" w:cs="Courier New"/>
          <w:sz w:val="20"/>
          <w:szCs w:val="20"/>
        </w:rPr>
        <w:t>│                   │      в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│Контрольно-гербовая│              │           │                 │</w:t>
      </w:r>
    </w:p>
    <w:p w:rsidR="00F015EC" w:rsidRDefault="00F015EC">
      <w:pPr>
        <w:pStyle w:val="ConsPlusCell"/>
        <w:rPr>
          <w:rFonts w:ascii="Courier New" w:hAnsi="Courier New" w:cs="Courier New"/>
          <w:sz w:val="20"/>
          <w:szCs w:val="20"/>
        </w:rPr>
      </w:pPr>
      <w:r>
        <w:rPr>
          <w:rFonts w:ascii="Courier New" w:hAnsi="Courier New" w:cs="Courier New"/>
          <w:sz w:val="20"/>
          <w:szCs w:val="20"/>
        </w:rPr>
        <w:t>│печать             │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│Накатное устройство│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│Пломбир            │      а       │           │                 │</w:t>
      </w:r>
    </w:p>
    <w:p w:rsidR="00F015EC" w:rsidRDefault="00F015EC">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б</w:t>
      </w:r>
      <w:proofErr w:type="gramEnd"/>
      <w:r>
        <w:rPr>
          <w:rFonts w:ascii="Courier New" w:hAnsi="Courier New" w:cs="Courier New"/>
          <w:sz w:val="20"/>
          <w:szCs w:val="20"/>
        </w:rPr>
        <w:t xml:space="preserve">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│Доплатный штемпель │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│Металлическая      │              │           │                 │</w:t>
      </w:r>
    </w:p>
    <w:p w:rsidR="00F015EC" w:rsidRDefault="00F015EC">
      <w:pPr>
        <w:pStyle w:val="ConsPlusCell"/>
        <w:rPr>
          <w:rFonts w:ascii="Courier New" w:hAnsi="Courier New" w:cs="Courier New"/>
          <w:sz w:val="20"/>
          <w:szCs w:val="20"/>
        </w:rPr>
      </w:pPr>
      <w:r>
        <w:rPr>
          <w:rFonts w:ascii="Courier New" w:hAnsi="Courier New" w:cs="Courier New"/>
          <w:sz w:val="20"/>
          <w:szCs w:val="20"/>
        </w:rPr>
        <w:t xml:space="preserve">│пластина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w:t>
      </w:r>
    </w:p>
    <w:p w:rsidR="00F015EC" w:rsidRDefault="00F015EC">
      <w:pPr>
        <w:pStyle w:val="ConsPlusCell"/>
        <w:rPr>
          <w:rFonts w:ascii="Courier New" w:hAnsi="Courier New" w:cs="Courier New"/>
          <w:sz w:val="20"/>
          <w:szCs w:val="20"/>
        </w:rPr>
      </w:pPr>
      <w:r>
        <w:rPr>
          <w:rFonts w:ascii="Courier New" w:hAnsi="Courier New" w:cs="Courier New"/>
          <w:sz w:val="20"/>
          <w:szCs w:val="20"/>
        </w:rPr>
        <w:t>│гравировкой        │              │           │                 │</w:t>
      </w:r>
    </w:p>
    <w:p w:rsidR="00F015EC" w:rsidRDefault="00F015EC">
      <w:pPr>
        <w:pStyle w:val="ConsPlusCell"/>
        <w:rPr>
          <w:rFonts w:ascii="Courier New" w:hAnsi="Courier New" w:cs="Courier New"/>
          <w:sz w:val="20"/>
          <w:szCs w:val="20"/>
        </w:rPr>
      </w:pPr>
      <w:r>
        <w:rPr>
          <w:rFonts w:ascii="Courier New" w:hAnsi="Courier New" w:cs="Courier New"/>
          <w:sz w:val="20"/>
          <w:szCs w:val="20"/>
        </w:rPr>
        <w:t>│наименования       │              │           │                 │</w:t>
      </w:r>
    </w:p>
    <w:p w:rsidR="00F015EC" w:rsidRDefault="00F015EC">
      <w:pPr>
        <w:pStyle w:val="ConsPlusCell"/>
        <w:rPr>
          <w:rFonts w:ascii="Courier New" w:hAnsi="Courier New" w:cs="Courier New"/>
          <w:sz w:val="20"/>
          <w:szCs w:val="20"/>
        </w:rPr>
      </w:pPr>
      <w:r>
        <w:rPr>
          <w:rFonts w:ascii="Courier New" w:hAnsi="Courier New" w:cs="Courier New"/>
          <w:sz w:val="20"/>
          <w:szCs w:val="20"/>
        </w:rPr>
        <w:t xml:space="preserve">│объекта </w:t>
      </w:r>
      <w:proofErr w:type="gramStart"/>
      <w:r>
        <w:rPr>
          <w:rFonts w:ascii="Courier New" w:hAnsi="Courier New" w:cs="Courier New"/>
          <w:sz w:val="20"/>
          <w:szCs w:val="20"/>
        </w:rPr>
        <w:t>почтовой</w:t>
      </w:r>
      <w:proofErr w:type="gramEnd"/>
      <w:r>
        <w:rPr>
          <w:rFonts w:ascii="Courier New" w:hAnsi="Courier New" w:cs="Courier New"/>
          <w:sz w:val="20"/>
          <w:szCs w:val="20"/>
        </w:rPr>
        <w:t xml:space="preserve">   │              │           │                 │</w:t>
      </w:r>
    </w:p>
    <w:p w:rsidR="00F015EC" w:rsidRDefault="00F015EC">
      <w:pPr>
        <w:pStyle w:val="ConsPlusCell"/>
        <w:rPr>
          <w:rFonts w:ascii="Courier New" w:hAnsi="Courier New" w:cs="Courier New"/>
          <w:sz w:val="20"/>
          <w:szCs w:val="20"/>
        </w:rPr>
      </w:pPr>
      <w:r>
        <w:rPr>
          <w:rFonts w:ascii="Courier New" w:hAnsi="Courier New" w:cs="Courier New"/>
          <w:sz w:val="20"/>
          <w:szCs w:val="20"/>
        </w:rPr>
        <w:t>│связи              │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│Клише почтово-     │              │           │                 │</w:t>
      </w:r>
    </w:p>
    <w:p w:rsidR="00F015EC" w:rsidRDefault="00F015EC">
      <w:pPr>
        <w:pStyle w:val="ConsPlusCell"/>
        <w:rPr>
          <w:rFonts w:ascii="Courier New" w:hAnsi="Courier New" w:cs="Courier New"/>
          <w:sz w:val="20"/>
          <w:szCs w:val="20"/>
        </w:rPr>
      </w:pPr>
      <w:r>
        <w:rPr>
          <w:rFonts w:ascii="Courier New" w:hAnsi="Courier New" w:cs="Courier New"/>
          <w:sz w:val="20"/>
          <w:szCs w:val="20"/>
        </w:rPr>
        <w:t>│кассового аппарата │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pStyle w:val="ConsPlusCell"/>
        <w:rPr>
          <w:rFonts w:ascii="Courier New" w:hAnsi="Courier New" w:cs="Courier New"/>
          <w:sz w:val="20"/>
          <w:szCs w:val="20"/>
        </w:rPr>
      </w:pPr>
      <w:r>
        <w:rPr>
          <w:rFonts w:ascii="Courier New" w:hAnsi="Courier New" w:cs="Courier New"/>
          <w:sz w:val="20"/>
          <w:szCs w:val="20"/>
        </w:rPr>
        <w:t>│Клише              │              │           │                 │</w:t>
      </w:r>
    </w:p>
    <w:p w:rsidR="00F015EC" w:rsidRDefault="00F015EC">
      <w:pPr>
        <w:pStyle w:val="ConsPlusCell"/>
        <w:rPr>
          <w:rFonts w:ascii="Courier New" w:hAnsi="Courier New" w:cs="Courier New"/>
          <w:sz w:val="20"/>
          <w:szCs w:val="20"/>
        </w:rPr>
      </w:pPr>
      <w:r>
        <w:rPr>
          <w:rFonts w:ascii="Courier New" w:hAnsi="Courier New" w:cs="Courier New"/>
          <w:sz w:val="20"/>
          <w:szCs w:val="20"/>
        </w:rPr>
        <w:t>│франкировальной    │              │           │                 │</w:t>
      </w:r>
    </w:p>
    <w:p w:rsidR="00F015EC" w:rsidRDefault="00F015EC">
      <w:pPr>
        <w:pStyle w:val="ConsPlusCell"/>
        <w:rPr>
          <w:rFonts w:ascii="Courier New" w:hAnsi="Courier New" w:cs="Courier New"/>
          <w:sz w:val="20"/>
          <w:szCs w:val="20"/>
        </w:rPr>
      </w:pPr>
      <w:r>
        <w:rPr>
          <w:rFonts w:ascii="Courier New" w:hAnsi="Courier New" w:cs="Courier New"/>
          <w:sz w:val="20"/>
          <w:szCs w:val="20"/>
        </w:rPr>
        <w:t>│машины             │              │           │                 │</w:t>
      </w:r>
    </w:p>
    <w:p w:rsidR="00F015EC" w:rsidRDefault="00F015EC">
      <w:pPr>
        <w:pStyle w:val="ConsPlusCell"/>
        <w:rPr>
          <w:rFonts w:ascii="Courier New" w:hAnsi="Courier New" w:cs="Courier New"/>
          <w:sz w:val="20"/>
          <w:szCs w:val="20"/>
        </w:rPr>
      </w:pPr>
      <w:r>
        <w:rPr>
          <w:rFonts w:ascii="Courier New" w:hAnsi="Courier New" w:cs="Courier New"/>
          <w:sz w:val="20"/>
          <w:szCs w:val="20"/>
        </w:rPr>
        <w:t>└───────────────────┴──────────────┴───────────┴─────────────────┘</w:t>
      </w: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pStyle w:val="ConsPlusNonformat"/>
      </w:pPr>
      <w:r>
        <w:t>Государственный инспектор                _________________________</w:t>
      </w:r>
    </w:p>
    <w:p w:rsidR="00F015EC" w:rsidRDefault="00F015EC">
      <w:pPr>
        <w:pStyle w:val="ConsPlusNonformat"/>
      </w:pPr>
      <w:r>
        <w:t>Российской Федерации по надзору            (подпись)    (Ф.И.О.)</w:t>
      </w:r>
    </w:p>
    <w:p w:rsidR="00F015EC" w:rsidRDefault="00F015EC">
      <w:pPr>
        <w:pStyle w:val="ConsPlusNonformat"/>
      </w:pPr>
      <w:r>
        <w:t>за связью и информатизацией            "__" ______________ 200_ г.</w:t>
      </w:r>
    </w:p>
    <w:p w:rsidR="00F015EC" w:rsidRDefault="00F015EC">
      <w:pPr>
        <w:pStyle w:val="ConsPlusNonformat"/>
      </w:pPr>
    </w:p>
    <w:p w:rsidR="00F015EC" w:rsidRDefault="00F015EC">
      <w:pPr>
        <w:pStyle w:val="ConsPlusNonformat"/>
      </w:pPr>
      <w:r>
        <w:t>Государственный инспектор                _________________________</w:t>
      </w:r>
    </w:p>
    <w:p w:rsidR="00F015EC" w:rsidRDefault="00F015EC">
      <w:pPr>
        <w:pStyle w:val="ConsPlusNonformat"/>
      </w:pPr>
      <w:r>
        <w:t>Российской Федерации по надзору            (подпись)    (Ф.И.О.)</w:t>
      </w:r>
    </w:p>
    <w:p w:rsidR="00F015EC" w:rsidRDefault="00F015EC">
      <w:pPr>
        <w:pStyle w:val="ConsPlusNonformat"/>
      </w:pPr>
      <w:r>
        <w:t>за связью и информатизацией            "__" ______________ 200_ г.</w:t>
      </w: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widowControl w:val="0"/>
        <w:autoSpaceDE w:val="0"/>
        <w:autoSpaceDN w:val="0"/>
        <w:adjustRightInd w:val="0"/>
        <w:spacing w:after="0" w:line="240" w:lineRule="auto"/>
        <w:jc w:val="right"/>
        <w:outlineLvl w:val="1"/>
        <w:rPr>
          <w:rFonts w:ascii="Calibri" w:hAnsi="Calibri" w:cs="Calibri"/>
        </w:rPr>
      </w:pPr>
      <w:bookmarkStart w:id="55" w:name="Par339"/>
      <w:bookmarkEnd w:id="55"/>
      <w:r>
        <w:rPr>
          <w:rFonts w:ascii="Calibri" w:hAnsi="Calibri" w:cs="Calibri"/>
        </w:rPr>
        <w:t>Приложение N 3</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по организации</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мероприятий</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proofErr w:type="gramStart"/>
      <w:r>
        <w:rPr>
          <w:rFonts w:ascii="Calibri" w:hAnsi="Calibri" w:cs="Calibri"/>
        </w:rPr>
        <w:t>контролю за</w:t>
      </w:r>
      <w:proofErr w:type="gramEnd"/>
      <w:r>
        <w:rPr>
          <w:rFonts w:ascii="Calibri" w:hAnsi="Calibri" w:cs="Calibri"/>
        </w:rPr>
        <w:t xml:space="preserve"> деятельностью</w:t>
      </w:r>
    </w:p>
    <w:p w:rsidR="00F015EC" w:rsidRDefault="00F015EC">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почтовой связи</w:t>
      </w:r>
    </w:p>
    <w:p w:rsidR="00F015EC" w:rsidRDefault="00F015EC">
      <w:pPr>
        <w:widowControl w:val="0"/>
        <w:autoSpaceDE w:val="0"/>
        <w:autoSpaceDN w:val="0"/>
        <w:adjustRightInd w:val="0"/>
        <w:spacing w:after="0" w:line="240" w:lineRule="auto"/>
        <w:jc w:val="both"/>
        <w:rPr>
          <w:rFonts w:ascii="Calibri" w:hAnsi="Calibri" w:cs="Calibri"/>
        </w:rPr>
      </w:pPr>
    </w:p>
    <w:p w:rsidR="00F015EC" w:rsidRDefault="00F015EC">
      <w:pPr>
        <w:pStyle w:val="ConsPlusNonformat"/>
      </w:pPr>
      <w:bookmarkStart w:id="56" w:name="Par345"/>
      <w:bookmarkEnd w:id="56"/>
      <w:r>
        <w:t xml:space="preserve">                             СПРАВКА</w:t>
      </w:r>
    </w:p>
    <w:p w:rsidR="00F015EC" w:rsidRDefault="00F015EC">
      <w:pPr>
        <w:pStyle w:val="ConsPlusNonformat"/>
      </w:pPr>
      <w:r>
        <w:t xml:space="preserve">      о результатах мероприятий по </w:t>
      </w:r>
      <w:proofErr w:type="gramStart"/>
      <w:r>
        <w:t>контролю за</w:t>
      </w:r>
      <w:proofErr w:type="gramEnd"/>
      <w:r>
        <w:t xml:space="preserve"> деятельностью</w:t>
      </w:r>
    </w:p>
    <w:p w:rsidR="00F015EC" w:rsidRDefault="00F015EC">
      <w:pPr>
        <w:pStyle w:val="ConsPlusNonformat"/>
      </w:pPr>
      <w:r>
        <w:t xml:space="preserve">                     в области почтовой связи</w:t>
      </w:r>
    </w:p>
    <w:p w:rsidR="00F015EC" w:rsidRDefault="00F015EC">
      <w:pPr>
        <w:pStyle w:val="ConsPlusNonformat"/>
      </w:pPr>
      <w:r>
        <w:t xml:space="preserve">          в ____________________________________________</w:t>
      </w:r>
    </w:p>
    <w:p w:rsidR="00F015EC" w:rsidRDefault="00F015EC">
      <w:pPr>
        <w:pStyle w:val="ConsPlusNonformat"/>
      </w:pPr>
      <w:r>
        <w:t xml:space="preserve">               (наименование объекта почтовой связи)</w:t>
      </w:r>
    </w:p>
    <w:p w:rsidR="00F015EC" w:rsidRDefault="00F015EC">
      <w:pPr>
        <w:pStyle w:val="ConsPlusNonformat"/>
      </w:pPr>
    </w:p>
    <w:p w:rsidR="00F015EC" w:rsidRDefault="00F015EC">
      <w:pPr>
        <w:pStyle w:val="ConsPlusNonformat"/>
      </w:pPr>
      <w:r>
        <w:t xml:space="preserve">    В   соответствии   с   </w:t>
      </w:r>
      <w:hyperlink r:id="rId34" w:history="1">
        <w:r>
          <w:rPr>
            <w:color w:val="0000FF"/>
          </w:rPr>
          <w:t>Постановлением</w:t>
        </w:r>
      </w:hyperlink>
      <w:r>
        <w:t xml:space="preserve"> Правительства </w:t>
      </w:r>
      <w:proofErr w:type="gramStart"/>
      <w:r>
        <w:t>Российской</w:t>
      </w:r>
      <w:proofErr w:type="gramEnd"/>
    </w:p>
    <w:p w:rsidR="00F015EC" w:rsidRDefault="00F015EC">
      <w:pPr>
        <w:pStyle w:val="ConsPlusNonformat"/>
      </w:pPr>
      <w:r>
        <w:t>Федерации   от   30 июня 2004 г.   N 318 "Об утверждении Положения</w:t>
      </w:r>
    </w:p>
    <w:p w:rsidR="00F015EC" w:rsidRDefault="00F015EC">
      <w:pPr>
        <w:pStyle w:val="ConsPlusNonformat"/>
      </w:pPr>
      <w:r>
        <w:t xml:space="preserve">о   Федеральной службе по надзору в сфере связи"  </w:t>
      </w:r>
      <w:proofErr w:type="gramStart"/>
      <w:r>
        <w:t>государственными</w:t>
      </w:r>
      <w:proofErr w:type="gramEnd"/>
    </w:p>
    <w:p w:rsidR="00F015EC" w:rsidRDefault="00F015EC">
      <w:pPr>
        <w:pStyle w:val="ConsPlusNonformat"/>
      </w:pPr>
      <w:r>
        <w:t>инспекторами   Российской   Федерации   по   надзору   за   связью</w:t>
      </w:r>
    </w:p>
    <w:p w:rsidR="00F015EC" w:rsidRDefault="00F015EC">
      <w:pPr>
        <w:pStyle w:val="ConsPlusNonformat"/>
      </w:pPr>
      <w:r>
        <w:t xml:space="preserve">и информатизацией _____________________ произведено мероприятие </w:t>
      </w:r>
      <w:proofErr w:type="gramStart"/>
      <w:r>
        <w:t>по</w:t>
      </w:r>
      <w:proofErr w:type="gramEnd"/>
    </w:p>
    <w:p w:rsidR="00F015EC" w:rsidRDefault="00F015EC">
      <w:pPr>
        <w:pStyle w:val="ConsPlusNonformat"/>
      </w:pPr>
      <w:r>
        <w:t xml:space="preserve">                          (ФИО)</w:t>
      </w:r>
    </w:p>
    <w:p w:rsidR="00F015EC" w:rsidRDefault="00F015EC">
      <w:pPr>
        <w:pStyle w:val="ConsPlusNonformat"/>
      </w:pPr>
      <w:r>
        <w:t>контролю соблюдения обязательных требований и лицензионных условий</w:t>
      </w:r>
    </w:p>
    <w:p w:rsidR="00F015EC" w:rsidRDefault="00F015EC">
      <w:pPr>
        <w:pStyle w:val="ConsPlusNonformat"/>
      </w:pPr>
      <w:r>
        <w:t>в области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проверки установлено следующее: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соблюдению требований к построению сетей почтовой связи, требований к проектированию, строительству, реконструкции и эксплуатации сетей и объектов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порядка присвоения почтовых индексов объектам почтовой связи организаций федеральной почтовой связи: (соблюдается или не соблюдается);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специальных отличительных знаков на транспорте: (имеются или отсутствуют);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отличительных знаков транспорта организаций федеральной почтовой связи установленным описаниям: (соответствует или не соответствует);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охранно-пожарной сигнализации: (имеются или отсутствуют);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посторонних лиц в помещения: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выполнению правил оказания услуг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входа в объект почтовой связи вывески: (имеется или отсутствует, правильность оформления);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копии лицензии на оказание услуг почтовой связи: (имеется или отсутствует; в доступном или недоступном месте);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правил оказания услуг почтовой связи: (имеются или отсутствуют; в доступном или недоступном месте);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книги заявлений и предложений: (имеется или отсутствует, в доступном или недоступном месте);</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утвержденного перечня видов и категорий почтовых отправлений, пересылаемых с описью вложения, с уведомлением о вручении и с наложенным платежом: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требований к упаковке различных видов и категорий почтовых отправлений в зависимости от характера их вложения: (имеются или отсутствуют);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информационного материала в соответствии с правилами оказания услуг почтовой связи: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бланков, необходимых для оказания услуг почтовой связи: (имеются или отсутствуют);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порядка оформления и вручения дефектных почтовых отправлений: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порядка регистрации и рассмотрения претензий пользователей услугами почтовой связи: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внутреннего почтового ящика: (имеется или отсутствует, правильность оформления);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информационного материала по оказанию универсальной услуги почтовой связи в соответствии с правилами оказания услуг почтовой связи: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почтовых конвертов, почтовых карточек, почтовых марок: (имеются или отсутствуют);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тарификации услуг почтовой связи: (соблюдается или не соблюдается);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порядка хранения нерозданных почтовых отправлений (почтовых переводов): (выполняется или не выполняется);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порядка хранения, вскрытия и уничтожения невостребованных почтовых отправлений (почтовых переводов): (выполняется или не выполняется);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порядка рассмотрения претензий пользователей услугами почтовой связи: (соблюдается или не соблюдается);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правильность оформления почтовых ящиков на обслуживаемой территории: (соответствует имеющейся схеме размещения или не соответствует, правильность оформления);</w:t>
      </w:r>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соблюдение режима работы объекта почтовой связи: (для объекта установлен режим работы: __ дней в неделю с __ до __, выходной -_______, режим работы соблюдается или не соблюдается);</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оплаты почтовых отправлений и почтовых переводов денежных средств: (проверено __ посылок, __ почтовых переводов денежных средств, __ заказных писем; плата взимается правильно или неправильно, недоплата (переплата) составила __ руб. __ коп.);</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правильность ведения квитанционных книжек для регистрируемых почтовых отправлений и почтовых переводов денежных средств: (имеются или отсутствуют; ведутся правильно или неправильно, в чем заключается неправильность ведения).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требований метрологического обеспечения средств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весоизмерительной техники: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отметок в документах или поверительных клейм о проведении поверки весов: (наличие или отсутствие отметок в документации, наличие или отсутствие поверительных клейм на весах).</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нормативов частоты сбора письменной корреспонденции из почтовых ящиков, ее обмена, обработки, перевозки и доставки:</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частоты сбора письменной корреспонденции из почтовых ящиков нормативам: (соответствует или не соответствует);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количества обменов количеству доставок письменной корреспонденции: (соответствует или не соответствует);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частоты перевозки письменной корреспонденции нормативам: (соответствует или не соответствует);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частоты доставки письменной корреспонденции нормативам: (соответствует или не соответствует);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соответствующего решения Федерального агентства связи при сокращении частоты или прекращении сбора из почтовых ящиков, обмена, перевозки и доставки письменной корреспонденции во время чрезвычайных ситуаций природного или техногенного характера: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выписки и доставки извещений: (проверено __ посылок и __ почтовых переводов денежных средств; извещения выписываются и доставляются своевременно или несвоевременно; с задержкой составлено и доставлено __ извещений, задержки составили __ дня).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контрольных сроков пересылки почтовых отправлений и почтовых переводов денежных средств:</w:t>
      </w:r>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соответствие времени прохождения письменной корреспонденции контрольным срокам: (проверено ___ писем по межобластному потоку, в контрольные сроки прошло ___ писем; проверено ___ писем по внутриобластному потоку, в контрольные сроки прошло ___ писем.</w:t>
      </w:r>
      <w:proofErr w:type="gramEnd"/>
      <w:r>
        <w:rPr>
          <w:rFonts w:ascii="Calibri" w:hAnsi="Calibri" w:cs="Calibri"/>
        </w:rPr>
        <w:t xml:space="preserve"> </w:t>
      </w:r>
      <w:proofErr w:type="gramStart"/>
      <w:r>
        <w:rPr>
          <w:rFonts w:ascii="Calibri" w:hAnsi="Calibri" w:cs="Calibri"/>
        </w:rPr>
        <w:t>Контрольные сроки соблюдаются или не соблюдаются);</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соответствие времени прохождения посылок и бандеролей с объявленной ценностью </w:t>
      </w:r>
      <w:r>
        <w:rPr>
          <w:rFonts w:ascii="Calibri" w:hAnsi="Calibri" w:cs="Calibri"/>
        </w:rPr>
        <w:lastRenderedPageBreak/>
        <w:t>контрольным срокам: (проверено __ посылок и писем с объявленной ценностью по межобластному потоку, в контрольные сроки прошло __ посылок и писем с объявленной ценностью.</w:t>
      </w:r>
      <w:proofErr w:type="gramEnd"/>
      <w:r>
        <w:rPr>
          <w:rFonts w:ascii="Calibri" w:hAnsi="Calibri" w:cs="Calibri"/>
        </w:rPr>
        <w:t xml:space="preserve"> </w:t>
      </w:r>
      <w:proofErr w:type="gramStart"/>
      <w:r>
        <w:rPr>
          <w:rFonts w:ascii="Calibri" w:hAnsi="Calibri" w:cs="Calibri"/>
        </w:rPr>
        <w:t>Контрольные сроки соблюдаются или не соблюдаются);</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соответствие времени прохождения почтовых переводов контрольным срокам: (проверено __ почтовых переводов, в контрольные сроки прошло __ почтовых переводов.</w:t>
      </w:r>
      <w:proofErr w:type="gramEnd"/>
      <w:r>
        <w:rPr>
          <w:rFonts w:ascii="Calibri" w:hAnsi="Calibri" w:cs="Calibri"/>
        </w:rPr>
        <w:t xml:space="preserve"> </w:t>
      </w:r>
      <w:proofErr w:type="gramStart"/>
      <w:r>
        <w:rPr>
          <w:rFonts w:ascii="Calibri" w:hAnsi="Calibri" w:cs="Calibri"/>
        </w:rPr>
        <w:t>Контрольные сроки соблюдаются или не соблюдаются);</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соответствие времени прохождения отправлений экспресс-почты контрольным срокам: (проверено __ отправлений экспресс-почты, в контрольные сроки прошло __ отправлений экспресс-почты.</w:t>
      </w:r>
      <w:proofErr w:type="gramEnd"/>
      <w:r>
        <w:rPr>
          <w:rFonts w:ascii="Calibri" w:hAnsi="Calibri" w:cs="Calibri"/>
        </w:rPr>
        <w:t xml:space="preserve"> </w:t>
      </w:r>
      <w:proofErr w:type="gramStart"/>
      <w:r>
        <w:rPr>
          <w:rFonts w:ascii="Calibri" w:hAnsi="Calibri" w:cs="Calibri"/>
        </w:rPr>
        <w:t>Контрольные сроки соблюдаются или не соблюдаются).</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Соблюдение порядка учета передаваемых и принимаемых почтовых отправлений между организациями почтовой связи:</w:t>
      </w:r>
    </w:p>
    <w:p w:rsidR="00F015EC" w:rsidRDefault="00F015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неврученной письменной корреспонденции: (имеется или не имеется, сколько письменной корреспонденции не вручено, причины невручения);</w:t>
      </w:r>
      <w:proofErr w:type="gramEnd"/>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и исправность упаковки почтовых отправлений, перевязей, печатей; соответствия фактической массы почтовых отправлений массе, указанной на оболочке и в квитанциях: (проверено __ посылок и __ заказных писем; упаковка правильная и исправная или неправильная и неисправная; масса в документах соответствует фактической массе или не соответствует; расписки имеются или отсутствуют).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порядка использования франкировальных машин:</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разрешения на применение франкировальной машины: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оттисков клише используемой франкировальной машины оттискам на бланке разрешения на применение франкировальной машины: (соответствуют или не соответствуют);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тарификации: (соблюдается или не соблюдается);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лицевой стороны письменной корреспонденции с оттисками клише франкировальных машин: (соблюдается или не соблюдается).</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Соблюдение лицензионных условий:</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отличительного знака (эмблемы): (имеется или отсутствует);</w:t>
      </w:r>
    </w:p>
    <w:p w:rsidR="00F015EC" w:rsidRDefault="00F015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именных вещей: (имеются или отсутствуют, </w:t>
      </w:r>
      <w:proofErr w:type="gramStart"/>
      <w:r>
        <w:rPr>
          <w:rFonts w:ascii="Calibri" w:hAnsi="Calibri" w:cs="Calibri"/>
        </w:rPr>
        <w:t>исправны</w:t>
      </w:r>
      <w:proofErr w:type="gramEnd"/>
      <w:r>
        <w:rPr>
          <w:rFonts w:ascii="Calibri" w:hAnsi="Calibri" w:cs="Calibri"/>
        </w:rPr>
        <w:t xml:space="preserve"> или неисправны).</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pStyle w:val="ConsPlusNonformat"/>
      </w:pPr>
      <w:r>
        <w:t>Государственный инспектор                _________________________</w:t>
      </w:r>
    </w:p>
    <w:p w:rsidR="00F015EC" w:rsidRDefault="00F015EC">
      <w:pPr>
        <w:pStyle w:val="ConsPlusNonformat"/>
      </w:pPr>
      <w:r>
        <w:t>Российской Федерации по надзору            (подпись)    (Ф.И.О.)</w:t>
      </w:r>
    </w:p>
    <w:p w:rsidR="00F015EC" w:rsidRDefault="00F015EC">
      <w:pPr>
        <w:pStyle w:val="ConsPlusNonformat"/>
      </w:pPr>
      <w:r>
        <w:t>за связью и информатизацией            "__" ______________ 200_ г.</w:t>
      </w:r>
    </w:p>
    <w:p w:rsidR="00F015EC" w:rsidRDefault="00F015EC">
      <w:pPr>
        <w:pStyle w:val="ConsPlusNonformat"/>
      </w:pPr>
    </w:p>
    <w:p w:rsidR="00F015EC" w:rsidRDefault="00F015EC">
      <w:pPr>
        <w:pStyle w:val="ConsPlusNonformat"/>
      </w:pPr>
      <w:r>
        <w:t>Государственный инспектор                _________________________</w:t>
      </w:r>
    </w:p>
    <w:p w:rsidR="00F015EC" w:rsidRDefault="00F015EC">
      <w:pPr>
        <w:pStyle w:val="ConsPlusNonformat"/>
      </w:pPr>
      <w:r>
        <w:t>Российской Федерации по надзору            (подпись)    (Ф.И.О.)</w:t>
      </w:r>
    </w:p>
    <w:p w:rsidR="00F015EC" w:rsidRDefault="00F015EC">
      <w:pPr>
        <w:pStyle w:val="ConsPlusNonformat"/>
      </w:pPr>
      <w:r>
        <w:t>за связью и информатизацией            "__" ______________ 200_ г.</w:t>
      </w: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autoSpaceDE w:val="0"/>
        <w:autoSpaceDN w:val="0"/>
        <w:adjustRightInd w:val="0"/>
        <w:spacing w:after="0" w:line="240" w:lineRule="auto"/>
        <w:ind w:firstLine="540"/>
        <w:jc w:val="both"/>
        <w:rPr>
          <w:rFonts w:ascii="Calibri" w:hAnsi="Calibri" w:cs="Calibri"/>
        </w:rPr>
      </w:pPr>
    </w:p>
    <w:p w:rsidR="00F015EC" w:rsidRDefault="00F015E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5E3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15EC"/>
    <w:rsid w:val="00200B01"/>
    <w:rsid w:val="00CC1CDB"/>
    <w:rsid w:val="00D32B9C"/>
    <w:rsid w:val="00F0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15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015E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2915C09356D928D5F6E7B1707C26C608CB67CF0165379EE06763CE5753043356016C6E425DA38IAM" TargetMode="External"/><Relationship Id="rId13" Type="http://schemas.openxmlformats.org/officeDocument/2006/relationships/hyperlink" Target="consultantplus://offline/ref=3AA2915C09356D928D5F6E7B1707C26C6D85BD75F4165379EE06763CE5753043356016C6E424DA38IBM" TargetMode="External"/><Relationship Id="rId18" Type="http://schemas.openxmlformats.org/officeDocument/2006/relationships/hyperlink" Target="consultantplus://offline/ref=3AA2915C09356D928D5F6E7B1707C26C6D85BD75F4165379EE06763CE5753043356016C6E424D838I1M" TargetMode="External"/><Relationship Id="rId26" Type="http://schemas.openxmlformats.org/officeDocument/2006/relationships/hyperlink" Target="consultantplus://offline/ref=3AA2915C09356D928D5F6E7B1707C26C6D8EB772F2165379EE06763CE5753043356016C6E425DD38I6M" TargetMode="External"/><Relationship Id="rId3" Type="http://schemas.openxmlformats.org/officeDocument/2006/relationships/webSettings" Target="webSettings.xml"/><Relationship Id="rId21" Type="http://schemas.openxmlformats.org/officeDocument/2006/relationships/hyperlink" Target="consultantplus://offline/ref=3AA2915C09356D928D5F6E7B1707C26C6D8CB971F0165379EE06763CE5753043356016C6E424DB38I0M" TargetMode="External"/><Relationship Id="rId34" Type="http://schemas.openxmlformats.org/officeDocument/2006/relationships/hyperlink" Target="consultantplus://offline/ref=3AA2915C09356D928D5F6E7B1707C26C6E89BB73F1165379EE06763C3EI5M" TargetMode="External"/><Relationship Id="rId7" Type="http://schemas.openxmlformats.org/officeDocument/2006/relationships/hyperlink" Target="consultantplus://offline/ref=3AA2915C09356D928D5F6E7B1707C26C608CB67CF0165379EE06763CE5753043356016C6E425DA38IAM" TargetMode="External"/><Relationship Id="rId12" Type="http://schemas.openxmlformats.org/officeDocument/2006/relationships/hyperlink" Target="consultantplus://offline/ref=3AA2915C09356D928D5F6E7B1707C26C6C8CBB77F2165379EE06763CE5753043356016C6E424D338I7M" TargetMode="External"/><Relationship Id="rId17" Type="http://schemas.openxmlformats.org/officeDocument/2006/relationships/hyperlink" Target="consultantplus://offline/ref=3AA2915C09356D928D5F6E7B1707C26C6D85BD75F4165379EE06763CE5753043356016C6E424DA38IBM" TargetMode="External"/><Relationship Id="rId25" Type="http://schemas.openxmlformats.org/officeDocument/2006/relationships/hyperlink" Target="consultantplus://offline/ref=3AA2915C09356D928D5F6E7B1707C26C6D8EB772F2165379EE06763CE5753043356016C6E425DC38I4M" TargetMode="External"/><Relationship Id="rId33" Type="http://schemas.openxmlformats.org/officeDocument/2006/relationships/hyperlink" Target="consultantplus://offline/ref=3AA2915C09356D928D5F6E7B1707C26C6D8EB772F2165379EE06763CE5753043356016C6E426DA38I6M" TargetMode="External"/><Relationship Id="rId2" Type="http://schemas.openxmlformats.org/officeDocument/2006/relationships/settings" Target="settings.xml"/><Relationship Id="rId16" Type="http://schemas.openxmlformats.org/officeDocument/2006/relationships/hyperlink" Target="consultantplus://offline/ref=3AA2915C09356D928D5F6E7B1707C26C6D8EB772F2165379EE06763CE5753043356016C6E424DB38I0M" TargetMode="External"/><Relationship Id="rId20" Type="http://schemas.openxmlformats.org/officeDocument/2006/relationships/hyperlink" Target="consultantplus://offline/ref=3AA2915C09356D928D5F6E7B1707C26C6F88BA70F3165379EE06763CE5753043356016C6E427D938IBM" TargetMode="External"/><Relationship Id="rId29" Type="http://schemas.openxmlformats.org/officeDocument/2006/relationships/hyperlink" Target="consultantplus://offline/ref=3AA2915C09356D928D5F6E7B1707C26C6D8DBF75F2165379EE06763CE5753043356016C6E424DA38IBM" TargetMode="External"/><Relationship Id="rId1" Type="http://schemas.openxmlformats.org/officeDocument/2006/relationships/styles" Target="styles.xml"/><Relationship Id="rId6" Type="http://schemas.openxmlformats.org/officeDocument/2006/relationships/hyperlink" Target="consultantplus://offline/ref=3AA2915C09356D928D5F6E7B1707C26C6E89BB73F1165379EE06763CE5753043356016C6E424D838I2M" TargetMode="External"/><Relationship Id="rId11" Type="http://schemas.openxmlformats.org/officeDocument/2006/relationships/hyperlink" Target="consultantplus://offline/ref=3AA2915C09356D928D5F6E7B1707C26C698EBC7DFD1A0E73E65F7A3EE27A6F5432291AC7E424DA8437I5M" TargetMode="External"/><Relationship Id="rId24" Type="http://schemas.openxmlformats.org/officeDocument/2006/relationships/hyperlink" Target="consultantplus://offline/ref=3AA2915C09356D928D5F6E7B1707C26C698EBC7DFD1A0E73E65F7A3EE27A6F5432291AC7E424DB8437I6M" TargetMode="External"/><Relationship Id="rId32" Type="http://schemas.openxmlformats.org/officeDocument/2006/relationships/hyperlink" Target="consultantplus://offline/ref=3AA2915C09356D928D5F6E7B1707C26C6F88BA70F3165379EE06763CE5753043356016C6E427D938IBM" TargetMode="External"/><Relationship Id="rId5" Type="http://schemas.openxmlformats.org/officeDocument/2006/relationships/hyperlink" Target="consultantplus://offline/ref=3AA2915C09356D928D5F6E7B1707C26C6E85BE77F0165379EE06763CE5753043356016C6E424DE38I0M" TargetMode="External"/><Relationship Id="rId15" Type="http://schemas.openxmlformats.org/officeDocument/2006/relationships/hyperlink" Target="consultantplus://offline/ref=3AA2915C09356D928D5F6E7B1707C26C618EBA7CF3165379EE06763CE5753043356016C6E425D938I0M" TargetMode="External"/><Relationship Id="rId23" Type="http://schemas.openxmlformats.org/officeDocument/2006/relationships/hyperlink" Target="consultantplus://offline/ref=3AA2915C09356D928D5F6E7B1707C26C6D8EB772F2165379EE06763CE5753043356016C6E424DB38I0M" TargetMode="External"/><Relationship Id="rId28" Type="http://schemas.openxmlformats.org/officeDocument/2006/relationships/hyperlink" Target="consultantplus://offline/ref=3AA2915C09356D928D5F6E7B1707C26C6D85BD75F4165379EE06763CE5753043356016C6E424DA38IBM" TargetMode="External"/><Relationship Id="rId36" Type="http://schemas.openxmlformats.org/officeDocument/2006/relationships/theme" Target="theme/theme1.xml"/><Relationship Id="rId10" Type="http://schemas.openxmlformats.org/officeDocument/2006/relationships/hyperlink" Target="consultantplus://offline/ref=3AA2915C09356D928D5F6E7B1707C26C6989B670F11C0E73E65F7A3EE27A6F5432291AC4E432I1M" TargetMode="External"/><Relationship Id="rId19" Type="http://schemas.openxmlformats.org/officeDocument/2006/relationships/hyperlink" Target="consultantplus://offline/ref=3AA2915C09356D928D5F6E7B1707C26C6989B670F11C0E73E65F7A3EE27A6F5432291ACE3EI5M" TargetMode="External"/><Relationship Id="rId31" Type="http://schemas.openxmlformats.org/officeDocument/2006/relationships/hyperlink" Target="consultantplus://offline/ref=3AA2915C09356D928D5F6E7B1707C26C6D85BD75F4165379EE06763CE5753043356016C6E424D938I2M" TargetMode="External"/><Relationship Id="rId4" Type="http://schemas.openxmlformats.org/officeDocument/2006/relationships/hyperlink" Target="consultantplus://offline/ref=3AA2915C09356D928D5F6E7B1707C26C6989B670F11C0E73E65F7A3EE27A6F5432291ACE3EI5M" TargetMode="External"/><Relationship Id="rId9" Type="http://schemas.openxmlformats.org/officeDocument/2006/relationships/hyperlink" Target="consultantplus://offline/ref=3AA2915C09356D928D5F6E7B1707C26C6989B670F11C0E73E65F7A3EE27A6F5432291ACE3EI5M" TargetMode="External"/><Relationship Id="rId14" Type="http://schemas.openxmlformats.org/officeDocument/2006/relationships/hyperlink" Target="consultantplus://offline/ref=3AA2915C09356D928D5F6E7B1707C26C6D8EB772F2165379EE06763CE5753043356016C6E424DB38I0M" TargetMode="External"/><Relationship Id="rId22" Type="http://schemas.openxmlformats.org/officeDocument/2006/relationships/hyperlink" Target="consultantplus://offline/ref=3AA2915C09356D928D5F6E7B1707C26C698EBC7DFD1A0E73E65F7A3EE27A6F5432291AC7E424D88637I3M" TargetMode="External"/><Relationship Id="rId27" Type="http://schemas.openxmlformats.org/officeDocument/2006/relationships/hyperlink" Target="consultantplus://offline/ref=3AA2915C09356D928D5F6E7B1707C26C6D8EB772F2165379EE06763CE5753043356016C6E426DA38I6M" TargetMode="External"/><Relationship Id="rId30" Type="http://schemas.openxmlformats.org/officeDocument/2006/relationships/hyperlink" Target="consultantplus://offline/ref=3AA2915C09356D928D5F6E7B1707C26C6D85BD75F4165379EE06763CE5753043356016C6E424D838I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7616</Words>
  <Characters>43413</Characters>
  <Application>Microsoft Office Word</Application>
  <DocSecurity>0</DocSecurity>
  <Lines>361</Lines>
  <Paragraphs>101</Paragraphs>
  <ScaleCrop>false</ScaleCrop>
  <Company/>
  <LinksUpToDate>false</LinksUpToDate>
  <CharactersWithSpaces>50928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2014-03-25T12:08:00Z</dcterms:created>
  <dcterms:modified xsi:type="dcterms:W3CDTF">2014-03-25T12:09:00Z</dcterms:modified>
</cp:coreProperties>
</file>