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                         У К А З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             ПРЕЗИДЕНТА РОССИЙСКОЙ ФЕДЕРАЦИИ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Об основах государственной политики в сфере информатизации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9D505F">
      <w:pPr>
        <w:pStyle w:val="HTML"/>
      </w:pPr>
      <w:r>
        <w:t xml:space="preserve"> </w:t>
      </w:r>
      <w:hyperlink r:id="rId4" w:tooltip="" w:history="1">
        <w:r>
          <w:rPr>
            <w:rStyle w:val="a3"/>
          </w:rPr>
          <w:t>от 26.07.95 г. N 764</w:t>
        </w:r>
      </w:hyperlink>
      <w:r>
        <w:t xml:space="preserve">; </w:t>
      </w:r>
      <w:hyperlink r:id="rId5" w:tooltip="" w:history="1">
        <w:r>
          <w:rPr>
            <w:rStyle w:val="a3"/>
          </w:rPr>
          <w:t>от 17.01.97 г. N 13</w:t>
        </w:r>
      </w:hyperlink>
      <w:r>
        <w:t xml:space="preserve">; </w:t>
      </w:r>
      <w:hyperlink r:id="rId6" w:tooltip="" w:history="1">
        <w:r>
          <w:rPr>
            <w:rStyle w:val="a3"/>
          </w:rPr>
          <w:t>от 09.07.97 г. N 710</w:t>
        </w:r>
      </w:hyperlink>
      <w:r>
        <w:t>)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</w:t>
      </w:r>
      <w:r>
        <w:t>В целях создания условий для согласованного функционирования и</w:t>
      </w:r>
    </w:p>
    <w:p w:rsidR="00000000" w:rsidRDefault="009D505F">
      <w:pPr>
        <w:pStyle w:val="HTML"/>
      </w:pPr>
      <w:r>
        <w:t>взаимодействия органов государственной власти Российской Федерации,</w:t>
      </w:r>
    </w:p>
    <w:p w:rsidR="00000000" w:rsidRDefault="009D505F">
      <w:pPr>
        <w:pStyle w:val="HTML"/>
      </w:pPr>
      <w:r>
        <w:t>обеспечения   безопасности   страны   и  национальных  интересов  в</w:t>
      </w:r>
    </w:p>
    <w:p w:rsidR="00000000" w:rsidRDefault="009D505F">
      <w:pPr>
        <w:pStyle w:val="HTML"/>
      </w:pPr>
      <w:r>
        <w:t>информационной  сфере  и  учитывая  важность   информатиз</w:t>
      </w:r>
      <w:r>
        <w:t>ации   для</w:t>
      </w:r>
    </w:p>
    <w:p w:rsidR="00000000" w:rsidRDefault="009D505F">
      <w:pPr>
        <w:pStyle w:val="HTML"/>
      </w:pPr>
      <w:r>
        <w:t>формирования  и  развития качественно новых социально-экономических</w:t>
      </w:r>
    </w:p>
    <w:p w:rsidR="00000000" w:rsidRDefault="009D505F">
      <w:pPr>
        <w:pStyle w:val="HTML"/>
      </w:pPr>
      <w:r>
        <w:t>отношений в России,  п о с т а н о в л я ю:</w:t>
      </w:r>
    </w:p>
    <w:p w:rsidR="00000000" w:rsidRDefault="009D505F">
      <w:pPr>
        <w:pStyle w:val="HTML"/>
      </w:pPr>
      <w:r>
        <w:t xml:space="preserve">     1. Установить,  что  основными  направлениями  государственной</w:t>
      </w:r>
    </w:p>
    <w:p w:rsidR="00000000" w:rsidRDefault="009D505F">
      <w:pPr>
        <w:pStyle w:val="HTML"/>
      </w:pPr>
      <w:r>
        <w:t>политики в сфере информатизации являются:</w:t>
      </w:r>
    </w:p>
    <w:p w:rsidR="00000000" w:rsidRDefault="009D505F">
      <w:pPr>
        <w:pStyle w:val="HTML"/>
      </w:pPr>
      <w:r>
        <w:t xml:space="preserve">     (абзацы  исключены</w:t>
      </w:r>
      <w:r>
        <w:t xml:space="preserve">  -  Указ  Президента  Российской  Федерации</w:t>
      </w:r>
    </w:p>
    <w:p w:rsidR="00000000" w:rsidRDefault="009D505F">
      <w:pPr>
        <w:pStyle w:val="HTML"/>
      </w:pPr>
      <w:hyperlink r:id="rId7" w:tooltip="" w:history="1">
        <w:r>
          <w:rPr>
            <w:rStyle w:val="a3"/>
          </w:rPr>
          <w:t>от 26.07.95 г. N 764</w:t>
        </w:r>
      </w:hyperlink>
      <w:r>
        <w:t>)</w:t>
      </w:r>
    </w:p>
    <w:p w:rsidR="00000000" w:rsidRDefault="009D505F">
      <w:pPr>
        <w:pStyle w:val="HTML"/>
      </w:pPr>
      <w:r>
        <w:t xml:space="preserve">     обеспечение единства  государственных   стандартов   в   сфере</w:t>
      </w:r>
    </w:p>
    <w:p w:rsidR="00000000" w:rsidRDefault="009D505F">
      <w:pPr>
        <w:pStyle w:val="HTML"/>
      </w:pPr>
      <w:r>
        <w:t>информатизации,   их  соответствие  международным  рекомендациям  и</w:t>
      </w:r>
    </w:p>
    <w:p w:rsidR="00000000" w:rsidRDefault="009D505F">
      <w:pPr>
        <w:pStyle w:val="HTML"/>
      </w:pPr>
      <w:r>
        <w:t>треб</w:t>
      </w:r>
      <w:r>
        <w:t>ованиям;</w:t>
      </w:r>
    </w:p>
    <w:p w:rsidR="00000000" w:rsidRDefault="009D505F">
      <w:pPr>
        <w:pStyle w:val="HTML"/>
      </w:pPr>
      <w:r>
        <w:t xml:space="preserve">     (абзацы  исключены  -  Указ  Президента  Российской  Федерации</w:t>
      </w:r>
    </w:p>
    <w:p w:rsidR="00000000" w:rsidRDefault="009D505F">
      <w:pPr>
        <w:pStyle w:val="HTML"/>
      </w:pPr>
      <w:hyperlink r:id="rId8" w:tooltip="" w:history="1">
        <w:r>
          <w:rPr>
            <w:rStyle w:val="a3"/>
          </w:rPr>
          <w:t>от 26.07.95 г. N 764</w:t>
        </w:r>
      </w:hyperlink>
      <w:r>
        <w:t>)</w:t>
      </w:r>
    </w:p>
    <w:p w:rsidR="00000000" w:rsidRDefault="009D505F">
      <w:pPr>
        <w:pStyle w:val="HTML"/>
      </w:pPr>
      <w:r>
        <w:t xml:space="preserve">     2. Установить, что реализация государственной политики в сфере</w:t>
      </w:r>
    </w:p>
    <w:p w:rsidR="00000000" w:rsidRDefault="009D505F">
      <w:pPr>
        <w:pStyle w:val="HTML"/>
      </w:pPr>
      <w:r>
        <w:t>информатизации  обеспечивается  системой</w:t>
      </w:r>
      <w:r>
        <w:t xml:space="preserve">  государственных  органов,</w:t>
      </w:r>
    </w:p>
    <w:p w:rsidR="00000000" w:rsidRDefault="009D505F">
      <w:pPr>
        <w:pStyle w:val="HTML"/>
      </w:pPr>
      <w:r>
        <w:t>включающей  органы  управления при Президенте Российской Федерации,</w:t>
      </w:r>
    </w:p>
    <w:p w:rsidR="00000000" w:rsidRDefault="009D505F">
      <w:pPr>
        <w:pStyle w:val="HTML"/>
      </w:pPr>
      <w:r>
        <w:t>федеральные органы исполнительной власти  и  органы  исполнительной</w:t>
      </w:r>
    </w:p>
    <w:p w:rsidR="00000000" w:rsidRDefault="009D505F">
      <w:pPr>
        <w:pStyle w:val="HTML"/>
      </w:pPr>
      <w:r>
        <w:t>власти субъектов Российской Федерации.</w:t>
      </w:r>
    </w:p>
    <w:p w:rsidR="00000000" w:rsidRDefault="009D505F">
      <w:pPr>
        <w:pStyle w:val="HTML"/>
      </w:pPr>
      <w:r>
        <w:t xml:space="preserve">     3. (Утратил   силу  -  Указ  Президента  Российс</w:t>
      </w:r>
      <w:r>
        <w:t>кой  Федерации</w:t>
      </w:r>
    </w:p>
    <w:p w:rsidR="00000000" w:rsidRDefault="009D505F">
      <w:pPr>
        <w:pStyle w:val="HTML"/>
      </w:pPr>
      <w:hyperlink r:id="rId9" w:tooltip="" w:history="1">
        <w:r>
          <w:rPr>
            <w:rStyle w:val="a3"/>
          </w:rPr>
          <w:t>от 09.07.97 г. N 710</w:t>
        </w:r>
      </w:hyperlink>
      <w:r>
        <w:t>)</w:t>
      </w:r>
    </w:p>
    <w:p w:rsidR="00000000" w:rsidRDefault="009D505F">
      <w:pPr>
        <w:pStyle w:val="HTML"/>
      </w:pPr>
      <w:r>
        <w:t xml:space="preserve">     4. Назначить   Голубкова  А.  С.  председателем  Комитета  при</w:t>
      </w:r>
    </w:p>
    <w:p w:rsidR="00000000" w:rsidRDefault="009D505F">
      <w:pPr>
        <w:pStyle w:val="HTML"/>
      </w:pPr>
      <w:r>
        <w:t>Президенте  Российской  Федерации   по   политике   информатизации,</w:t>
      </w:r>
    </w:p>
    <w:p w:rsidR="00000000" w:rsidRDefault="009D505F">
      <w:pPr>
        <w:pStyle w:val="HTML"/>
      </w:pPr>
      <w:r>
        <w:t xml:space="preserve">освободив его от ранее занимаемой </w:t>
      </w:r>
      <w:r>
        <w:t>должности.</w:t>
      </w:r>
    </w:p>
    <w:p w:rsidR="00000000" w:rsidRDefault="009D505F">
      <w:pPr>
        <w:pStyle w:val="HTML"/>
      </w:pPr>
      <w:r>
        <w:t xml:space="preserve">     Абзац.  (Утратил  силу  - Указ Президента Российской Федерации</w:t>
      </w:r>
    </w:p>
    <w:p w:rsidR="00000000" w:rsidRDefault="009D505F">
      <w:pPr>
        <w:pStyle w:val="HTML"/>
      </w:pPr>
      <w:hyperlink r:id="rId10" w:tooltip="" w:history="1">
        <w:r>
          <w:rPr>
            <w:rStyle w:val="a3"/>
          </w:rPr>
          <w:t>от 09.07.97 г. N 710</w:t>
        </w:r>
      </w:hyperlink>
      <w:r>
        <w:t>)</w:t>
      </w:r>
    </w:p>
    <w:p w:rsidR="00000000" w:rsidRDefault="009D505F">
      <w:pPr>
        <w:pStyle w:val="HTML"/>
      </w:pPr>
      <w:r>
        <w:t xml:space="preserve">     5  -  8. (Утратили силу - Указ Президента Российской Федерации</w:t>
      </w:r>
    </w:p>
    <w:p w:rsidR="00000000" w:rsidRDefault="009D505F">
      <w:pPr>
        <w:pStyle w:val="HTML"/>
      </w:pPr>
      <w:hyperlink r:id="rId11" w:tooltip="" w:history="1">
        <w:r>
          <w:rPr>
            <w:rStyle w:val="a3"/>
          </w:rPr>
          <w:t>от 09.07.97 г. N 710</w:t>
        </w:r>
      </w:hyperlink>
      <w:r>
        <w:t>)</w:t>
      </w:r>
    </w:p>
    <w:p w:rsidR="00000000" w:rsidRDefault="009D505F">
      <w:pPr>
        <w:pStyle w:val="HTML"/>
      </w:pPr>
      <w:r>
        <w:t xml:space="preserve">     9. Правительству Российской Федерации:</w:t>
      </w:r>
    </w:p>
    <w:p w:rsidR="00000000" w:rsidRDefault="009D505F">
      <w:pPr>
        <w:pStyle w:val="HTML"/>
      </w:pPr>
      <w:r>
        <w:t xml:space="preserve">     обеспечить передачу  Комитету  имущества,  в том числе зданий,</w:t>
      </w:r>
    </w:p>
    <w:p w:rsidR="00000000" w:rsidRDefault="009D505F">
      <w:pPr>
        <w:pStyle w:val="HTML"/>
      </w:pPr>
      <w:r>
        <w:t>сооружений и денежных средств (в рублях и валюте), ликвидированного</w:t>
      </w:r>
    </w:p>
    <w:p w:rsidR="00000000" w:rsidRDefault="009D505F">
      <w:pPr>
        <w:pStyle w:val="HTML"/>
      </w:pPr>
      <w:r>
        <w:t>Комитета Российской Федерации по информатиз</w:t>
      </w:r>
      <w:r>
        <w:t>ации, а также размещение</w:t>
      </w:r>
    </w:p>
    <w:p w:rsidR="00000000" w:rsidRDefault="009D505F">
      <w:pPr>
        <w:pStyle w:val="HTML"/>
      </w:pPr>
      <w:r>
        <w:t>Комитета и научно-технического центра правовой информации "Система"</w:t>
      </w:r>
    </w:p>
    <w:p w:rsidR="00000000" w:rsidRDefault="009D505F">
      <w:pPr>
        <w:pStyle w:val="HTML"/>
      </w:pPr>
      <w:r>
        <w:t>Федерального  агентства  правительственной  связи  и информации при</w:t>
      </w:r>
    </w:p>
    <w:p w:rsidR="00000000" w:rsidRDefault="009D505F">
      <w:pPr>
        <w:pStyle w:val="HTML"/>
      </w:pPr>
      <w:r>
        <w:t>Президенте Российской Федерации в здании,  расположенном по адресу:</w:t>
      </w:r>
    </w:p>
    <w:p w:rsidR="00000000" w:rsidRDefault="009D505F">
      <w:pPr>
        <w:pStyle w:val="HTML"/>
      </w:pPr>
      <w:r>
        <w:t>ул. Мясницкая, д. 48, строе</w:t>
      </w:r>
      <w:r>
        <w:t>ние 1;</w:t>
      </w:r>
    </w:p>
    <w:p w:rsidR="00000000" w:rsidRDefault="009D505F">
      <w:pPr>
        <w:pStyle w:val="HTML"/>
      </w:pPr>
      <w:r>
        <w:t xml:space="preserve">     передать в   ведение   Комитета   научно-исследовательские   и</w:t>
      </w:r>
    </w:p>
    <w:p w:rsidR="00000000" w:rsidRDefault="009D505F">
      <w:pPr>
        <w:pStyle w:val="HTML"/>
      </w:pPr>
      <w:r>
        <w:t>опытно-конструкторские   организации   и   другие  необходимые  для</w:t>
      </w:r>
    </w:p>
    <w:p w:rsidR="00000000" w:rsidRDefault="009D505F">
      <w:pPr>
        <w:pStyle w:val="HTML"/>
      </w:pPr>
      <w:r>
        <w:t>реализации его задач  организации  и  предприятия  ликвидированного</w:t>
      </w:r>
    </w:p>
    <w:p w:rsidR="00000000" w:rsidRDefault="009D505F">
      <w:pPr>
        <w:pStyle w:val="HTML"/>
      </w:pPr>
      <w:r>
        <w:t>Комитета Российской Федерации по информатизац</w:t>
      </w:r>
      <w:r>
        <w:t>ии;</w:t>
      </w:r>
    </w:p>
    <w:p w:rsidR="00000000" w:rsidRDefault="009D505F">
      <w:pPr>
        <w:pStyle w:val="HTML"/>
      </w:pPr>
      <w:r>
        <w:t xml:space="preserve">     передать в ведение  Федерального  агентства  правительственной</w:t>
      </w:r>
    </w:p>
    <w:p w:rsidR="00000000" w:rsidRDefault="009D505F">
      <w:pPr>
        <w:pStyle w:val="HTML"/>
      </w:pPr>
      <w:r>
        <w:t>связи    и   информации   при   Президенте   Российской   Федерации</w:t>
      </w:r>
    </w:p>
    <w:p w:rsidR="00000000" w:rsidRDefault="009D505F">
      <w:pPr>
        <w:pStyle w:val="HTML"/>
      </w:pPr>
      <w:r>
        <w:t>производственные       предприятия       бывшего       Центрального</w:t>
      </w:r>
    </w:p>
    <w:p w:rsidR="00000000" w:rsidRDefault="009D505F">
      <w:pPr>
        <w:pStyle w:val="HTML"/>
      </w:pPr>
      <w:r>
        <w:t>научно-производственного    объединения   "</w:t>
      </w:r>
      <w:r>
        <w:t>Каскад"   (по   перечню,</w:t>
      </w:r>
    </w:p>
    <w:p w:rsidR="00000000" w:rsidRDefault="009D505F">
      <w:pPr>
        <w:pStyle w:val="HTML"/>
      </w:pPr>
      <w:r>
        <w:t>согласованному с Комитетом);</w:t>
      </w:r>
    </w:p>
    <w:p w:rsidR="00000000" w:rsidRDefault="009D505F">
      <w:pPr>
        <w:pStyle w:val="HTML"/>
      </w:pPr>
      <w:r>
        <w:t xml:space="preserve">     предусматривать в проектах федеральных бюджетов начиная с 1994</w:t>
      </w:r>
    </w:p>
    <w:p w:rsidR="00000000" w:rsidRDefault="009D505F">
      <w:pPr>
        <w:pStyle w:val="HTML"/>
      </w:pPr>
      <w:r>
        <w:t>года расходы на реализацию задач, предусмотренных настоящим Указом,</w:t>
      </w:r>
    </w:p>
    <w:p w:rsidR="00000000" w:rsidRDefault="009D505F">
      <w:pPr>
        <w:pStyle w:val="HTML"/>
      </w:pPr>
      <w:r>
        <w:t>и обеспечение Комитета.</w:t>
      </w:r>
    </w:p>
    <w:p w:rsidR="00000000" w:rsidRDefault="009D505F">
      <w:pPr>
        <w:pStyle w:val="HTML"/>
      </w:pPr>
      <w:r>
        <w:lastRenderedPageBreak/>
        <w:t xml:space="preserve">     (Пункт   утратил   силу   в  части,  </w:t>
      </w:r>
      <w:r>
        <w:t>касающейся  Комитета  при</w:t>
      </w:r>
    </w:p>
    <w:p w:rsidR="00000000" w:rsidRDefault="009D505F">
      <w:pPr>
        <w:pStyle w:val="HTML"/>
      </w:pPr>
      <w:r>
        <w:t>Президенте  Российской Федерации по политике информатизации, - Указ</w:t>
      </w:r>
    </w:p>
    <w:p w:rsidR="00000000" w:rsidRDefault="009D505F">
      <w:pPr>
        <w:pStyle w:val="HTML"/>
      </w:pPr>
      <w:r>
        <w:t xml:space="preserve">Президента Российской Федерации </w:t>
      </w:r>
      <w:hyperlink r:id="rId12" w:tooltip="" w:history="1">
        <w:r>
          <w:rPr>
            <w:rStyle w:val="a3"/>
          </w:rPr>
          <w:t>от 09.07.97 г. N 710</w:t>
        </w:r>
      </w:hyperlink>
      <w:r>
        <w:t>)</w:t>
      </w:r>
    </w:p>
    <w:p w:rsidR="00000000" w:rsidRDefault="009D505F">
      <w:pPr>
        <w:pStyle w:val="HTML"/>
      </w:pPr>
      <w:r>
        <w:t xml:space="preserve">     10. Настоящий Указ вступает в силу с момента его подпи</w:t>
      </w:r>
      <w:r>
        <w:t>сания.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Президент Российской Федерации                       Б. Ельцин</w:t>
      </w:r>
    </w:p>
    <w:p w:rsidR="00000000" w:rsidRDefault="009D505F">
      <w:pPr>
        <w:pStyle w:val="HTML"/>
      </w:pPr>
    </w:p>
    <w:p w:rsidR="00000000" w:rsidRDefault="009D505F">
      <w:pPr>
        <w:pStyle w:val="HTML"/>
      </w:pPr>
      <w:r>
        <w:t xml:space="preserve">     Москва, Кремль</w:t>
      </w:r>
    </w:p>
    <w:p w:rsidR="00000000" w:rsidRDefault="009D505F">
      <w:pPr>
        <w:pStyle w:val="HTML"/>
      </w:pPr>
      <w:r>
        <w:t xml:space="preserve">     20 января 1994 года</w:t>
      </w:r>
    </w:p>
    <w:p w:rsidR="00000000" w:rsidRDefault="009D505F">
      <w:pPr>
        <w:pStyle w:val="HTML"/>
      </w:pPr>
      <w:r>
        <w:t xml:space="preserve">     N 170</w:t>
      </w:r>
    </w:p>
    <w:p w:rsidR="009D505F" w:rsidRDefault="009D505F">
      <w:pPr>
        <w:pStyle w:val="HTML"/>
      </w:pPr>
    </w:p>
    <w:sectPr w:rsidR="009D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7D38BA"/>
    <w:rsid w:val="007D38BA"/>
    <w:rsid w:val="009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020365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6clnthook://&amp;nd=102036521" TargetMode="External"/><Relationship Id="rId12" Type="http://schemas.openxmlformats.org/officeDocument/2006/relationships/hyperlink" Target="k6clnthook://&amp;nd=1020479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6clnthook://&amp;nd=102047931" TargetMode="External"/><Relationship Id="rId11" Type="http://schemas.openxmlformats.org/officeDocument/2006/relationships/hyperlink" Target="k6clnthook://&amp;nd=102047931" TargetMode="External"/><Relationship Id="rId5" Type="http://schemas.openxmlformats.org/officeDocument/2006/relationships/hyperlink" Target="k6clnthook://&amp;nd=102044949" TargetMode="External"/><Relationship Id="rId10" Type="http://schemas.openxmlformats.org/officeDocument/2006/relationships/hyperlink" Target="k6clnthook://&amp;nd=102047931" TargetMode="External"/><Relationship Id="rId4" Type="http://schemas.openxmlformats.org/officeDocument/2006/relationships/hyperlink" Target="k6clnthook://&amp;nd=102036521" TargetMode="External"/><Relationship Id="rId9" Type="http://schemas.openxmlformats.org/officeDocument/2006/relationships/hyperlink" Target="k6clnthook://&amp;nd=1020479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2</cp:revision>
  <dcterms:created xsi:type="dcterms:W3CDTF">2014-03-25T16:18:00Z</dcterms:created>
  <dcterms:modified xsi:type="dcterms:W3CDTF">2014-03-25T16:18:00Z</dcterms:modified>
</cp:coreProperties>
</file>