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26" w:rsidRDefault="004E5A2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E5A26" w:rsidRDefault="004E5A26">
      <w:pPr>
        <w:pStyle w:val="ConsPlusNormal"/>
        <w:jc w:val="both"/>
        <w:outlineLvl w:val="0"/>
      </w:pPr>
    </w:p>
    <w:p w:rsidR="004E5A26" w:rsidRDefault="004E5A2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E5A26" w:rsidRDefault="004E5A26">
      <w:pPr>
        <w:pStyle w:val="ConsPlusTitle"/>
        <w:jc w:val="center"/>
      </w:pPr>
    </w:p>
    <w:p w:rsidR="004E5A26" w:rsidRDefault="004E5A26">
      <w:pPr>
        <w:pStyle w:val="ConsPlusTitle"/>
        <w:jc w:val="center"/>
      </w:pPr>
      <w:r>
        <w:t>ПОСТАНОВЛЕНИЕ</w:t>
      </w:r>
    </w:p>
    <w:p w:rsidR="004E5A26" w:rsidRDefault="004E5A26">
      <w:pPr>
        <w:pStyle w:val="ConsPlusTitle"/>
        <w:jc w:val="center"/>
      </w:pPr>
      <w:r>
        <w:t>от 21 апреля 2005 г. N 241</w:t>
      </w:r>
    </w:p>
    <w:p w:rsidR="004E5A26" w:rsidRDefault="004E5A26">
      <w:pPr>
        <w:pStyle w:val="ConsPlusTitle"/>
        <w:jc w:val="center"/>
      </w:pPr>
    </w:p>
    <w:p w:rsidR="004E5A26" w:rsidRDefault="004E5A26">
      <w:pPr>
        <w:pStyle w:val="ConsPlusTitle"/>
        <w:jc w:val="center"/>
      </w:pPr>
      <w:r>
        <w:t>О МЕРАХ ПО ОРГАНИЗАЦИИ ОКАЗАНИЯ УНИВЕРСАЛЬНЫХ УСЛУГ СВЯЗИ</w:t>
      </w:r>
    </w:p>
    <w:p w:rsidR="004E5A26" w:rsidRDefault="004E5A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E5A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5A26" w:rsidRDefault="004E5A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5A26" w:rsidRDefault="004E5A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29.11.2007 </w:t>
            </w:r>
            <w:hyperlink r:id="rId5" w:history="1">
              <w:r>
                <w:rPr>
                  <w:color w:val="0000FF"/>
                </w:rPr>
                <w:t>N 815</w:t>
              </w:r>
            </w:hyperlink>
            <w:r>
              <w:rPr>
                <w:color w:val="392C69"/>
              </w:rPr>
              <w:t>,</w:t>
            </w:r>
          </w:p>
          <w:p w:rsidR="004E5A26" w:rsidRDefault="004E5A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10.03.2009 </w:t>
            </w:r>
            <w:hyperlink r:id="rId6" w:history="1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 xml:space="preserve">, от 31.07.2014 </w:t>
            </w:r>
            <w:hyperlink r:id="rId7" w:history="1">
              <w:r>
                <w:rPr>
                  <w:color w:val="0000FF"/>
                </w:rPr>
                <w:t>N 758</w:t>
              </w:r>
            </w:hyperlink>
            <w:r>
              <w:rPr>
                <w:color w:val="392C69"/>
              </w:rPr>
              <w:t xml:space="preserve">, от 12.08.2014 </w:t>
            </w:r>
            <w:hyperlink r:id="rId8" w:history="1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>,</w:t>
            </w:r>
          </w:p>
          <w:p w:rsidR="004E5A26" w:rsidRDefault="004E5A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01.12.2014 </w:t>
            </w:r>
            <w:hyperlink r:id="rId9" w:history="1">
              <w:r>
                <w:rPr>
                  <w:color w:val="0000FF"/>
                </w:rPr>
                <w:t>N 1293</w:t>
              </w:r>
            </w:hyperlink>
            <w:r>
              <w:rPr>
                <w:color w:val="392C69"/>
              </w:rPr>
              <w:t xml:space="preserve">, от 20.11.2018 </w:t>
            </w:r>
            <w:hyperlink r:id="rId10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5A26" w:rsidRDefault="004E5A26">
      <w:pPr>
        <w:pStyle w:val="ConsPlusNormal"/>
        <w:jc w:val="center"/>
      </w:pPr>
    </w:p>
    <w:p w:rsidR="004E5A26" w:rsidRDefault="004E5A26">
      <w:pPr>
        <w:pStyle w:val="ConsPlusNormal"/>
        <w:ind w:firstLine="540"/>
        <w:jc w:val="both"/>
      </w:pPr>
      <w:r>
        <w:t xml:space="preserve">На основании </w:t>
      </w:r>
      <w:hyperlink r:id="rId11" w:history="1">
        <w:r>
          <w:rPr>
            <w:color w:val="0000FF"/>
          </w:rPr>
          <w:t>статьи 57</w:t>
        </w:r>
      </w:hyperlink>
      <w:r>
        <w:t xml:space="preserve"> Федерального закона "О связи" Правительство Российской Федерации постановляет: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51" w:history="1">
        <w:r>
          <w:rPr>
            <w:color w:val="0000FF"/>
          </w:rPr>
          <w:t>Правила</w:t>
        </w:r>
      </w:hyperlink>
      <w:r>
        <w:t xml:space="preserve"> оказания универсальных услуг связи.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а) оказание универсальных услуг связи осуществляется оператором связи, который занимает существенное положение в сети связи общего пользования на территориях не менее чем две трети субъектов Российской Федерации и на которого Правительством Российской Федерации возложена обязанность по оказанию универсальных услуг связи (далее - оператор универсального обслуживания), на основании договора об условиях оказания универсальных услуг связи, заключаемого с Федеральным агентством связи по согласованию с Министерством цифрового развития, связи и массовых коммуникаций Российской Федерации;</w:t>
      </w:r>
    </w:p>
    <w:p w:rsidR="004E5A26" w:rsidRDefault="004E5A2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б) оператор универсального обслуживания самостоятельно определяет условия доступа третьих лиц к средствам связи и сооружениям связи, используемым для оказания универсальных услуг связи, с учетом обеспечения приоритетного использования указанных средств связи и сооружений связи для оказания универсальных услуг связи надлежащего качества;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в) оператор универсального обслуживания вправе использовать средства связи, линии связи и сооружения связи, предназначенные для оказания универсальных услуг связи, в целях оказания других услуг связи, за исключением случаев, когда такое использование влияет на качество оказываемых универсальных услуг связи, ограничивает права пользователей универсальными услугами связи и снижает доступность таких услуг, а также ведет к увеличению размера финансового обеспечения оказания универсальных услуг связи и размера тарифов на эти услуги;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 xml:space="preserve">г) оператор универсального обслуживания ежегодно, начиная с 2015 года, не позднее 1 октября, представляет в Федеральное агентство связи информацию по субъектам Российской Федерации, предусмотренную </w:t>
      </w:r>
      <w:hyperlink w:anchor="P26" w:history="1">
        <w:r>
          <w:rPr>
            <w:color w:val="0000FF"/>
          </w:rPr>
          <w:t>пунктом 3</w:t>
        </w:r>
      </w:hyperlink>
      <w:r>
        <w:t xml:space="preserve"> настоящего постановления, отдельно по средствам коллективного доступа и точкам доступа в </w:t>
      </w:r>
      <w:hyperlink r:id="rId13" w:history="1">
        <w:r>
          <w:rPr>
            <w:color w:val="0000FF"/>
          </w:rPr>
          <w:t>порядке</w:t>
        </w:r>
      </w:hyperlink>
      <w:r>
        <w:t>, утверждаемом Министерством цифрового развития, связи и массовых коммуникаций Российской Федерации;</w:t>
      </w:r>
    </w:p>
    <w:p w:rsidR="004E5A26" w:rsidRDefault="004E5A2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 xml:space="preserve">д) оператор универсального обслуживания ежеквартально, не позднее 15 числа месяца, следующего за окончанием квартала, представляет в Федеральное агентство связи сведения о предоставлении пользователю универсальными услугами связи возможностей, указанных в </w:t>
      </w:r>
      <w:hyperlink w:anchor="P70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85" w:history="1">
        <w:r>
          <w:rPr>
            <w:color w:val="0000FF"/>
          </w:rPr>
          <w:t>"и" пункта 3</w:t>
        </w:r>
      </w:hyperlink>
      <w:r>
        <w:t xml:space="preserve"> Правил, утвержденных настоящим постановлением;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lastRenderedPageBreak/>
        <w:t xml:space="preserve">е) оператор универсального обслуживания ежеквартально, не позднее 15 числа месяца, следующего за окончанием квартала, представляет в Федеральное агентство связи сведения об обеспечении указанных в </w:t>
      </w:r>
      <w:hyperlink w:anchor="P108" w:history="1">
        <w:r>
          <w:rPr>
            <w:color w:val="0000FF"/>
          </w:rPr>
          <w:t>пункте 7</w:t>
        </w:r>
      </w:hyperlink>
      <w:r>
        <w:t xml:space="preserve"> Правил, утвержденных настоящим постановлением, условий для беспрепятственного доступа инвалидов к местам оказания универсальных услуг связи;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 xml:space="preserve">ж) оператор универсального обслуживания представляет в Федеральное агентство связи сведения о выполнении требований, указанных в </w:t>
      </w:r>
      <w:hyperlink w:anchor="P70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85" w:history="1">
        <w:r>
          <w:rPr>
            <w:color w:val="0000FF"/>
          </w:rPr>
          <w:t>"и" пункта 3</w:t>
        </w:r>
      </w:hyperlink>
      <w:r>
        <w:t xml:space="preserve"> и </w:t>
      </w:r>
      <w:hyperlink w:anchor="P108" w:history="1">
        <w:r>
          <w:rPr>
            <w:color w:val="0000FF"/>
          </w:rPr>
          <w:t>пункте 7</w:t>
        </w:r>
      </w:hyperlink>
      <w:r>
        <w:t xml:space="preserve"> Правил, утвержденных настоящим постановлением, в </w:t>
      </w:r>
      <w:hyperlink r:id="rId15" w:history="1">
        <w:r>
          <w:rPr>
            <w:color w:val="0000FF"/>
          </w:rPr>
          <w:t>порядке</w:t>
        </w:r>
      </w:hyperlink>
      <w:r>
        <w:t>, утверждаемом Министерством цифрового развития, связи и массовых коммуникаций Российской Федерации.</w:t>
      </w:r>
    </w:p>
    <w:p w:rsidR="004E5A26" w:rsidRDefault="004E5A2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4E5A26" w:rsidRDefault="004E5A26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01.12.2014 N 1293)</w:t>
      </w:r>
    </w:p>
    <w:p w:rsidR="004E5A26" w:rsidRDefault="004E5A26">
      <w:pPr>
        <w:pStyle w:val="ConsPlusNormal"/>
        <w:spacing w:before="220"/>
        <w:ind w:firstLine="540"/>
        <w:jc w:val="both"/>
      </w:pPr>
      <w:bookmarkStart w:id="0" w:name="P26"/>
      <w:bookmarkEnd w:id="0"/>
      <w:r>
        <w:t>3. Федеральному агентству связи ежегодно, не позднее 1 ноября, размещать на официальном сайте Федерального агентства связи в информационно-телекоммуникационной сети "Интернет" отчет о результатах оказания универсальных услуг связи в Российской Федерации за год, предшествующий году размещения отчета, в том числе отчет о формировании и расходовании средств резерва универсального обслуживания. Отчет о результатах оказания универсальных услуг связи в Российской Федерации должен содержать следующую информацию по субъектам Российской Федерации: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а) количество средств коллективного доступа, с применением которых оказываются универсальные услуги телефонной связи с использованием таксофонов, многофункциональных устройств, информационных киосков (инфоматов) и аналогичных устройств;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б) количество средств коллективного доступа, с применением которых оказываются универсальные услуги связи по передаче данных и предоставлению доступа к информационно-телекоммуникационной сети "Интернет" с использованием средств коллективного доступа без использования пользовательского оборудования абонента;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в) количество точек доступа, с использованием которых оказываются универсальные услуги связи по передаче данных и предоставлению доступа к информационно-телекоммуникационной сети "Интернет";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 xml:space="preserve">г) сведения о доступности универсальных услуг связи и работоспособности средств коллективного доступа, определяемых в соответствии с </w:t>
      </w:r>
      <w:hyperlink r:id="rId18" w:history="1">
        <w:r>
          <w:rPr>
            <w:color w:val="0000FF"/>
          </w:rPr>
          <w:t>методикой</w:t>
        </w:r>
      </w:hyperlink>
      <w:r>
        <w:t xml:space="preserve"> измерения доступности универсальных услуг связи и работоспособности средств коллективного доступа, утверждаемой Министерством цифрового развития, связи и массовых коммуникаций Российской Федерации;</w:t>
      </w:r>
    </w:p>
    <w:p w:rsidR="004E5A26" w:rsidRDefault="004E5A2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д) перечень населенных пунктов, в которых установлены средства коллективного доступа, в том числе точки доступа, с указанием количества средств коллективного доступа и точек доступа в таких населенных пунктах;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е) сведения об использовании оператором универсального обслуживания средств связи, линий связи и сооружений связи, предназначенных для оказания универсальных услуг связи, в целях оказания других услуг связи.</w:t>
      </w:r>
    </w:p>
    <w:p w:rsidR="004E5A26" w:rsidRDefault="004E5A26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01.12.2014 N 1293)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 xml:space="preserve">4. Оператор универсального обслуживания обязан не позднее 1 июля 2016 г. обеспечить предоставление пользователю универсальными услугами связи возможностей, предусмотренных </w:t>
      </w:r>
      <w:hyperlink w:anchor="P70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85" w:history="1">
        <w:r>
          <w:rPr>
            <w:color w:val="0000FF"/>
          </w:rPr>
          <w:t>"и" пункта 3</w:t>
        </w:r>
      </w:hyperlink>
      <w:r>
        <w:t xml:space="preserve"> Правил, утвержденных настоящим постановлением.</w:t>
      </w:r>
    </w:p>
    <w:p w:rsidR="004E5A26" w:rsidRDefault="004E5A26">
      <w:pPr>
        <w:pStyle w:val="ConsPlusNormal"/>
        <w:jc w:val="both"/>
      </w:pPr>
      <w:r>
        <w:t xml:space="preserve">(п. 4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01.12.2014 N 1293)</w:t>
      </w:r>
    </w:p>
    <w:p w:rsidR="004E5A26" w:rsidRDefault="004E5A26">
      <w:pPr>
        <w:pStyle w:val="ConsPlusNormal"/>
        <w:ind w:firstLine="540"/>
        <w:jc w:val="both"/>
      </w:pPr>
    </w:p>
    <w:p w:rsidR="004E5A26" w:rsidRDefault="004E5A26">
      <w:pPr>
        <w:pStyle w:val="ConsPlusNormal"/>
        <w:jc w:val="right"/>
      </w:pPr>
      <w:r>
        <w:t>Председатель Правительства</w:t>
      </w:r>
    </w:p>
    <w:p w:rsidR="004E5A26" w:rsidRDefault="004E5A26">
      <w:pPr>
        <w:pStyle w:val="ConsPlusNormal"/>
        <w:jc w:val="right"/>
      </w:pPr>
      <w:r>
        <w:t>Российской Федерации</w:t>
      </w:r>
    </w:p>
    <w:p w:rsidR="004E5A26" w:rsidRDefault="004E5A26">
      <w:pPr>
        <w:pStyle w:val="ConsPlusNormal"/>
        <w:jc w:val="right"/>
      </w:pPr>
      <w:r>
        <w:lastRenderedPageBreak/>
        <w:t>М.ФРАДКОВ</w:t>
      </w:r>
    </w:p>
    <w:p w:rsidR="004E5A26" w:rsidRDefault="004E5A26">
      <w:pPr>
        <w:pStyle w:val="ConsPlusNormal"/>
        <w:ind w:firstLine="540"/>
        <w:jc w:val="both"/>
      </w:pPr>
    </w:p>
    <w:p w:rsidR="004E5A26" w:rsidRDefault="004E5A26">
      <w:pPr>
        <w:pStyle w:val="ConsPlusNormal"/>
        <w:ind w:firstLine="540"/>
        <w:jc w:val="both"/>
      </w:pPr>
    </w:p>
    <w:p w:rsidR="004E5A26" w:rsidRDefault="004E5A26">
      <w:pPr>
        <w:pStyle w:val="ConsPlusNormal"/>
        <w:ind w:firstLine="540"/>
        <w:jc w:val="both"/>
      </w:pPr>
    </w:p>
    <w:p w:rsidR="004E5A26" w:rsidRDefault="004E5A26">
      <w:pPr>
        <w:pStyle w:val="ConsPlusNormal"/>
        <w:ind w:firstLine="540"/>
        <w:jc w:val="both"/>
      </w:pPr>
    </w:p>
    <w:p w:rsidR="004E5A26" w:rsidRDefault="004E5A26">
      <w:pPr>
        <w:pStyle w:val="ConsPlusNormal"/>
        <w:ind w:firstLine="540"/>
        <w:jc w:val="both"/>
      </w:pPr>
    </w:p>
    <w:p w:rsidR="004E5A26" w:rsidRDefault="004E5A26">
      <w:pPr>
        <w:pStyle w:val="ConsPlusNormal"/>
        <w:jc w:val="right"/>
        <w:outlineLvl w:val="0"/>
      </w:pPr>
      <w:r>
        <w:t>Утверждены</w:t>
      </w:r>
    </w:p>
    <w:p w:rsidR="004E5A26" w:rsidRDefault="004E5A26">
      <w:pPr>
        <w:pStyle w:val="ConsPlusNormal"/>
        <w:jc w:val="right"/>
      </w:pPr>
      <w:r>
        <w:t>Постановлением Правительства</w:t>
      </w:r>
    </w:p>
    <w:p w:rsidR="004E5A26" w:rsidRDefault="004E5A26">
      <w:pPr>
        <w:pStyle w:val="ConsPlusNormal"/>
        <w:jc w:val="right"/>
      </w:pPr>
      <w:r>
        <w:t>Российской Федерации</w:t>
      </w:r>
    </w:p>
    <w:p w:rsidR="004E5A26" w:rsidRDefault="004E5A26">
      <w:pPr>
        <w:pStyle w:val="ConsPlusNormal"/>
        <w:jc w:val="right"/>
      </w:pPr>
      <w:r>
        <w:t>от 21 апреля 2005 г. N 241</w:t>
      </w:r>
    </w:p>
    <w:p w:rsidR="004E5A26" w:rsidRDefault="004E5A26">
      <w:pPr>
        <w:pStyle w:val="ConsPlusNormal"/>
        <w:ind w:firstLine="540"/>
        <w:jc w:val="both"/>
      </w:pPr>
    </w:p>
    <w:p w:rsidR="004E5A26" w:rsidRDefault="004E5A26">
      <w:pPr>
        <w:pStyle w:val="ConsPlusTitle"/>
        <w:jc w:val="center"/>
      </w:pPr>
      <w:bookmarkStart w:id="1" w:name="P51"/>
      <w:bookmarkEnd w:id="1"/>
      <w:r>
        <w:t>ПРАВИЛА</w:t>
      </w:r>
    </w:p>
    <w:p w:rsidR="004E5A26" w:rsidRDefault="004E5A26">
      <w:pPr>
        <w:pStyle w:val="ConsPlusTitle"/>
        <w:jc w:val="center"/>
      </w:pPr>
      <w:r>
        <w:t>ОКАЗАНИЯ УНИВЕРСАЛЬНЫХ УСЛУГ СВЯЗИ</w:t>
      </w:r>
    </w:p>
    <w:p w:rsidR="004E5A26" w:rsidRDefault="004E5A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E5A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5A26" w:rsidRDefault="004E5A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5A26" w:rsidRDefault="004E5A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29.11.2007 </w:t>
            </w:r>
            <w:hyperlink r:id="rId22" w:history="1">
              <w:r>
                <w:rPr>
                  <w:color w:val="0000FF"/>
                </w:rPr>
                <w:t>N 815</w:t>
              </w:r>
            </w:hyperlink>
            <w:r>
              <w:rPr>
                <w:color w:val="392C69"/>
              </w:rPr>
              <w:t>,</w:t>
            </w:r>
          </w:p>
          <w:p w:rsidR="004E5A26" w:rsidRDefault="004E5A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31.07.2014 </w:t>
            </w:r>
            <w:hyperlink r:id="rId23" w:history="1">
              <w:r>
                <w:rPr>
                  <w:color w:val="0000FF"/>
                </w:rPr>
                <w:t>N 758</w:t>
              </w:r>
            </w:hyperlink>
            <w:r>
              <w:rPr>
                <w:color w:val="392C69"/>
              </w:rPr>
              <w:t xml:space="preserve">, от 12.08.2014 </w:t>
            </w:r>
            <w:hyperlink r:id="rId24" w:history="1">
              <w:r>
                <w:rPr>
                  <w:color w:val="0000FF"/>
                </w:rPr>
                <w:t>N 801</w:t>
              </w:r>
            </w:hyperlink>
            <w:r>
              <w:rPr>
                <w:color w:val="392C69"/>
              </w:rPr>
              <w:t xml:space="preserve">, от 01.12.2014 </w:t>
            </w:r>
            <w:hyperlink r:id="rId25" w:history="1">
              <w:r>
                <w:rPr>
                  <w:color w:val="0000FF"/>
                </w:rPr>
                <w:t>N 1293</w:t>
              </w:r>
            </w:hyperlink>
            <w:r>
              <w:rPr>
                <w:color w:val="392C69"/>
              </w:rPr>
              <w:t>,</w:t>
            </w:r>
          </w:p>
          <w:p w:rsidR="004E5A26" w:rsidRDefault="004E5A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20.11.2018 </w:t>
            </w:r>
            <w:hyperlink r:id="rId26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5A26" w:rsidRDefault="004E5A26">
      <w:pPr>
        <w:pStyle w:val="ConsPlusNormal"/>
        <w:ind w:firstLine="540"/>
        <w:jc w:val="both"/>
      </w:pPr>
    </w:p>
    <w:p w:rsidR="004E5A26" w:rsidRDefault="004E5A26">
      <w:pPr>
        <w:pStyle w:val="ConsPlusNormal"/>
        <w:ind w:firstLine="540"/>
        <w:jc w:val="both"/>
      </w:pPr>
      <w:r>
        <w:t>1. Оператор связи, который занимает существенное положение в сети связи общего пользования на территориях не менее чем две трети субъектов Российской Федерации и на которого Правительством Российской Федерации возложена обязанность по оказанию универсальных услуг связи (далее - оператор универсального обслуживания), оказывает универсальные услуги связи в соответствии с правилами оказания соответствующих видов услуг связи, утверждаемыми Правительством Российской Федерации, и настоящими Правилами.</w:t>
      </w:r>
    </w:p>
    <w:p w:rsidR="004E5A26" w:rsidRDefault="004E5A26">
      <w:pPr>
        <w:pStyle w:val="ConsPlusNormal"/>
        <w:jc w:val="both"/>
      </w:pPr>
      <w:r>
        <w:t xml:space="preserve">(п. 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01.12.2014 N 1293)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2. Деятельность оператора универсального обслуживания по оказанию универсальных услуг телефонной связи с использованием таксофонов, многофункциональных устройств, информационных киосков (инфоматов) и аналогичных устройств должна обеспечивать предоставление пользователю универсальными услугами связи: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а) местных телефонных соединений для передачи голосовой информации по сети фиксированной телефонной связи;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б) внутризоновых телефонных соединений;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в) доступа к услугам связи, оказываемым другим оператором связи в сети связи общего пользования;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г) доступа к системе информационно-справочного обслуживания;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д) возможности бесплатного круглосуточного вызова экстренных оперативных служб.</w:t>
      </w:r>
    </w:p>
    <w:p w:rsidR="004E5A26" w:rsidRDefault="004E5A26">
      <w:pPr>
        <w:pStyle w:val="ConsPlusNormal"/>
        <w:jc w:val="both"/>
      </w:pPr>
      <w:r>
        <w:t xml:space="preserve">(п. 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01.12.2014 N 1293)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3. Деятельность оператора универсального обслуживания по оказанию универсальных услуг связи по передаче данных и предоставлению доступа к информационно-телекоммуникационной сети "Интернет" с использованием средств коллективного доступа без использования пользовательского оборудования абонента должна обеспечивать предоставление пользователю универсальными услугами связи возможности: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а) доступа к телематическим услугам связи и услугам связи по передаче данных со скоростью не менее 256 Кбит/с, а с 1 июля 2016 г. - не менее 2 Мбит/с;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lastRenderedPageBreak/>
        <w:t>б) передачи сообщений по электронной почте;</w:t>
      </w:r>
    </w:p>
    <w:p w:rsidR="004E5A26" w:rsidRDefault="004E5A26">
      <w:pPr>
        <w:pStyle w:val="ConsPlusNormal"/>
        <w:spacing w:before="220"/>
        <w:ind w:firstLine="540"/>
        <w:jc w:val="both"/>
      </w:pPr>
      <w:bookmarkStart w:id="2" w:name="P70"/>
      <w:bookmarkEnd w:id="2"/>
      <w:r>
        <w:t xml:space="preserve">в) бесплатного доступа к сайтам в информационно-телекоммуникационной сети "Интернет", </w:t>
      </w:r>
      <w:hyperlink r:id="rId29" w:history="1">
        <w:r>
          <w:rPr>
            <w:color w:val="0000FF"/>
          </w:rPr>
          <w:t>перечень</w:t>
        </w:r>
      </w:hyperlink>
      <w:r>
        <w:t xml:space="preserve"> которых утверждается Министерством цифрового развития, связи и массовых коммуникаций Российской Федерации;</w:t>
      </w:r>
    </w:p>
    <w:p w:rsidR="004E5A26" w:rsidRDefault="004E5A2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г) использования следующих устройств: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средства отображения информации - цветной монитор с диагональю не менее 48 сантиметров (при организации оказания универсальных услуг связи по передаче данных и предоставлению доступа к информационно-телекоммуникационной сети "Интернет" с использованием ноутбуков, многофункциональных устройств, информационных киосков (инфоматов) или аналогичных устройств допускается использование цветного монитора с диагональю не менее 35 сантиметров);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средства ввода текста - аппаратная или экранная клавиатура с русско-английской раскладкой;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графический манипулятор - компьютерная мышь, сенсорный экран;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средства ввода и вывода звука - микрофон, динамики, наушники или микротелефонная трубка;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принтер с черно-белой печатью и минимальным форматом печати A4;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веб-камера с разрешением не менее 2 мегапикселей;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универсальное устройство для чтения карт памяти и иных электронных карт различного назначения (картридер);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сканер;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д) создания и редактирования текстовых файлов и электронных таблиц;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е) использования информационно-поисковой системы;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ж) просмотра графических изображений, просмотра файлов в формате переносимого документа (PDF);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з) архивирования файлов;</w:t>
      </w:r>
    </w:p>
    <w:p w:rsidR="004E5A26" w:rsidRDefault="004E5A26">
      <w:pPr>
        <w:pStyle w:val="ConsPlusNormal"/>
        <w:spacing w:before="220"/>
        <w:ind w:firstLine="540"/>
        <w:jc w:val="both"/>
      </w:pPr>
      <w:bookmarkStart w:id="3" w:name="P85"/>
      <w:bookmarkEnd w:id="3"/>
      <w:r>
        <w:t>и) прослушивания звуковых файлов.</w:t>
      </w:r>
    </w:p>
    <w:p w:rsidR="004E5A26" w:rsidRDefault="004E5A26">
      <w:pPr>
        <w:pStyle w:val="ConsPlusNormal"/>
        <w:jc w:val="both"/>
      </w:pPr>
      <w:r>
        <w:t xml:space="preserve">(п. 3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01.12.2014 N 1293)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3(1). Оказание универсальных услуг связи по передаче данных и предоставлению доступа к информационно-телекоммуникационной сети "Интернет" с использованием средств коллективного доступа без использования пользовательского оборудования абонента осуществляется оператором универсального обслуживания после проведения идентификации пользователей.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 xml:space="preserve">Идентификация пользователя осуществляется оператором универсального обслуживания путем установления фамилии, имени, отчества (при наличии) пользователя, подтверждаемых документом, удостоверяющим личность, либо иным способом, обеспечивающим достоверное установление указанных сведений, в том числе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</w:t>
      </w:r>
      <w:r>
        <w:lastRenderedPageBreak/>
        <w:t>используемых для предоставления государственных и муниципальных услуг в электронной форме", или достоверного установления абонентского номера, назначенного пользователю в соответствии с договором об оказании услуг подвижной радиотелефонной связи, заключенным с оператором связи.</w:t>
      </w:r>
    </w:p>
    <w:p w:rsidR="004E5A26" w:rsidRDefault="004E5A26">
      <w:pPr>
        <w:pStyle w:val="ConsPlusNormal"/>
        <w:jc w:val="both"/>
      </w:pPr>
      <w:r>
        <w:t xml:space="preserve">(п. 3(1)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01.12.2014 N 1293)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 xml:space="preserve">3(2). Деятельность оператора универсального обслуживания по оказанию универсальных услуг связи по передаче данных и предоставлению доступа к информационно-телекоммуникационной сети "Интернет" с использованием точек доступа должна обеспечивать предоставление пользователю универсальными услугами связи возможности передачи данных на пользовательское оборудование абонента со скоростью не менее 10 Мбит/с и бесплатного доступа к сайтам в информационно-телекоммуникационной сети "Интернет", </w:t>
      </w:r>
      <w:hyperlink r:id="rId33" w:history="1">
        <w:r>
          <w:rPr>
            <w:color w:val="0000FF"/>
          </w:rPr>
          <w:t>перечень</w:t>
        </w:r>
      </w:hyperlink>
      <w:r>
        <w:t xml:space="preserve"> которых утверждается Министерством цифрового развития, связи и массовых коммуникаций Российской Федерации.</w:t>
      </w:r>
    </w:p>
    <w:p w:rsidR="004E5A26" w:rsidRDefault="004E5A2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Оператор универсального обслуживания обязан начать оказание пользователю универсальных услуг связи по передаче данных и предоставлению доступа к информационно-телекоммуникационной сети "Интернет" с использованием точек доступа в течение 7 календарных дней со дня получения оператором универсального обслуживания от пользователя универсальными услугами связи заявления о заключении с оператором универсального обслуживания договора об оказании услуг связи по передаче данных и предоставлению доступа к информационно-телекоммуникационной сети "Интернет" с использованием точек доступа. Если такое заявление получено оператором универсального обслуживания раньше срока начала оказания универсальных услуг связи в соответствующем населенном пункте, установленного договором об условиях оказания универсальных услуг связи, оператор универсального обслуживания обязан начать оказание пользователю универсальных услуг связи в течение 7 календарных дней со дня начала оказания универсальных услуг связи в этом населенном пункте.</w:t>
      </w:r>
    </w:p>
    <w:p w:rsidR="004E5A26" w:rsidRDefault="004E5A26">
      <w:pPr>
        <w:pStyle w:val="ConsPlusNormal"/>
        <w:jc w:val="both"/>
      </w:pPr>
      <w:r>
        <w:t xml:space="preserve">(п. 3(2)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01.12.2014 N 1293)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4. Оператор универсального обслуживания устанавливает таксофоны, используемые для оказания универсальных услуг связи, в населенных пунктах, определенных договором об условиях оказания универсальных услуг связи, с учетом необходимости обеспечения круглосуточного свободного доступа пользователей универсальными услугами связи к таксофонам.</w:t>
      </w:r>
    </w:p>
    <w:p w:rsidR="004E5A26" w:rsidRDefault="004E5A2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01.12.2014 N 1293)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5. Оператор универсального обслуживания обязан: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а) обеспечить пользователям универсальными услугами связи свободный доступ в помещение пункта коллективного доступа;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б) установить режим работы пункта коллективного доступа не менее 5 дней в неделю и не менее 8 часов в сутки. При этом один из таких дней должен приходиться на субботу или воскресенье. Время работы пункта коллективного доступа должно определяться с учетом предложений органов местного самоуправления;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в) обеспечить в каждом пункте коллективного доступа возможность одновременного оказания универсальных услуг не менее чем 2 пользователям.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6. Оплата универсальных услуг связи производится посредством внесения пользователем авансового платежа оператору универсального обслуживания.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 xml:space="preserve">Оператор универсального обслуживания обязан обеспечить возможность оплаты универсальных услуг связи в форме наличных и безналичных расчетов непосредственно в месте оказания универсальных услуг связи по передаче данных и предоставлению доступа к </w:t>
      </w:r>
      <w:r>
        <w:lastRenderedPageBreak/>
        <w:t>информационно-телекоммуникационной сети "Интернет" с использованием средств коллективного доступа без использования пользовательского оборудования абонента либо дистанционным способом, осуществляемым не в месте оказания универсальных услуг связи.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В подтверждение оплаты универсальных услуг телефонной связи с использованием таксофонов, многофункциональных устройств, информационных киосков (инфоматов) и аналогичных устройств, произведенной дистанционным способом, оператор универсального обслуживания обязан выдать пользователю, осуществившему оплату универсальных услуг связи (далее - плательщик), карту оплаты универсальных услуг связи либо предоставить плательщику информацию, которая позволяет пользователю универсальными услугами связи идентифицировать себя в качестве плательщика непосредственно в месте оказания универсальных услуг связи (далее - код доступа к универсальным услугам связи).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При этом пользователю универсальными услугами телефонной связи с использованием таксофонов, многофункциональных устройств, информационных киосков (инфоматов) и аналогичных устройств должна быть предоставлена возможность оплаты входящих телефонных соединений за счет пользователя, осуществляющего вызов.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В подтверждение оплаты универсальных услуг связи по передаче данных и предоставлению доступа к информационно-телекоммуникационной сети "Интернет" с использованием точек доступа, произведенной дистанционным способом, оператор универсального обслуживания обязан предоставить плательщику код доступа к универсальным услугам связи.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В каждом населенном пункте, в котором установлено средство коллективного доступа для оказания универсальных услуг связи, оператор универсального обслуживания организует не менее одной точки дистанционной оплаты универсальных услуг связи с выдачей карт оплаты универсальных услуг связи или предоставлением кодов доступа к универсальным услугам связи.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В случае если оператор универсального обслуживания обеспечивает оплату универсальных услуг связи на территории населенного пункта исключительно дистанционным способом, оператор универсального обслуживания обязан организовать реализацию карт оплаты универсальных услуг связи в этом населенном пункте.</w:t>
      </w:r>
    </w:p>
    <w:p w:rsidR="004E5A26" w:rsidRDefault="004E5A26">
      <w:pPr>
        <w:pStyle w:val="ConsPlusNormal"/>
        <w:jc w:val="both"/>
      </w:pPr>
      <w:r>
        <w:t xml:space="preserve">(п. 6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01.12.2014 N 1293)</w:t>
      </w:r>
    </w:p>
    <w:p w:rsidR="004E5A26" w:rsidRDefault="004E5A26">
      <w:pPr>
        <w:pStyle w:val="ConsPlusNormal"/>
        <w:spacing w:before="220"/>
        <w:ind w:firstLine="540"/>
        <w:jc w:val="both"/>
      </w:pPr>
      <w:bookmarkStart w:id="4" w:name="P108"/>
      <w:bookmarkEnd w:id="4"/>
      <w:r>
        <w:t>7. Оператор универсального обслуживания обязан создать условия для беспрепятственного доступа инвалидов к местам оказания универсальных услуг связи, в том числе до 1 июля 2016 г. обеспечить: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а) размещение с учетом доступности для инвалидов на объектах связи надписей и иной текстовой и графической информации в легкочитаемой и понятной форме, в том числе с применением рельефно-точечного шрифта Брайля;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б) размещение информации об универсальных услугах связи в местах, доступных для инвалидов;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в) предоставление инвалидам в необходимых случаях помощи персонала оператора универсального обслуживания при пользовании универсальными услугами связи;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г) доведение при наличии возможности до инвалидов персоналом оператора универсального обслуживания информации об универсальных услугах связи в доступной для инвалидов форме;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д) оснащение таксофонов антивандальными кнопками с применением рельефно-точечного шрифта Брайля.</w:t>
      </w:r>
    </w:p>
    <w:p w:rsidR="004E5A26" w:rsidRDefault="004E5A26">
      <w:pPr>
        <w:pStyle w:val="ConsPlusNormal"/>
        <w:jc w:val="both"/>
      </w:pPr>
      <w:r>
        <w:t xml:space="preserve">(п. 7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01.12.2014 N 1293)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lastRenderedPageBreak/>
        <w:t>8. Оператор универсального обслуживания, оказывающий универсальные услуги телефонной связи с использованием таксофонов, обязан осуществлять информирование пользователей универсальными услугами связи о номерах из ресурса нумерации, присвоенных таксофонам, предназначенным для оказания универсальных услуг телефонной связи.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>9. Сведения о пользователях (фамилия, имя, отчество (при наличии), реквизиты основного документа, удостоверяющего личность), которым были оказаны универсальные услуги связи по передаче данных и предоставлению доступа к сети Интернет с использованием пунктов коллективного доступа, а также об объеме и времени оказания им услуг связи хранятся оператором универсального обслуживания не менее 6 месяцев.</w:t>
      </w:r>
    </w:p>
    <w:p w:rsidR="004E5A26" w:rsidRDefault="004E5A26">
      <w:pPr>
        <w:pStyle w:val="ConsPlusNormal"/>
        <w:jc w:val="both"/>
      </w:pPr>
      <w:r>
        <w:t xml:space="preserve">(п. 9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31.07.2014 N 758)</w:t>
      </w:r>
    </w:p>
    <w:p w:rsidR="004E5A26" w:rsidRDefault="004E5A26">
      <w:pPr>
        <w:pStyle w:val="ConsPlusNormal"/>
        <w:spacing w:before="220"/>
        <w:ind w:firstLine="540"/>
        <w:jc w:val="both"/>
      </w:pPr>
      <w:r>
        <w:t xml:space="preserve">10. В </w:t>
      </w:r>
      <w:hyperlink r:id="rId40" w:history="1">
        <w:r>
          <w:rPr>
            <w:color w:val="0000FF"/>
          </w:rPr>
          <w:t>перечень</w:t>
        </w:r>
      </w:hyperlink>
      <w:r>
        <w:t xml:space="preserve"> сайтов информационно-телекоммуникационной сети "Интернет", доступ к которым предоставляется бесплатно, утверждаемый Министерством цифрового развития, связи и массовых коммуникаций Российской Федерации, включаются сайты органов государственной власти, федеральная государственная информационная система "Единый портал государственных и муниципальных услуг (функций)" и сайты средств массовой информации, на которых осуществляется официальное опубликование федеральных конституционных законов, федеральных законов, актов палат Федерального Собрания и иных нормативных правовых актов федеральных органов исполнительной власти.</w:t>
      </w:r>
    </w:p>
    <w:p w:rsidR="004E5A26" w:rsidRDefault="004E5A26">
      <w:pPr>
        <w:pStyle w:val="ConsPlusNormal"/>
        <w:jc w:val="both"/>
      </w:pPr>
      <w:r>
        <w:t xml:space="preserve">(п. 10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01.12.2014 N 1293;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4E5A26" w:rsidRDefault="004E5A26">
      <w:pPr>
        <w:pStyle w:val="ConsPlusNormal"/>
        <w:jc w:val="both"/>
      </w:pPr>
    </w:p>
    <w:p w:rsidR="004E5A26" w:rsidRDefault="004E5A26">
      <w:pPr>
        <w:pStyle w:val="ConsPlusNormal"/>
        <w:jc w:val="both"/>
      </w:pPr>
    </w:p>
    <w:p w:rsidR="004E5A26" w:rsidRDefault="004E5A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47F" w:rsidRDefault="00AF247F"/>
    <w:sectPr w:rsidR="00AF247F" w:rsidSect="0078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4E5A26"/>
    <w:rsid w:val="001A2E29"/>
    <w:rsid w:val="004E5A26"/>
    <w:rsid w:val="008D2D7C"/>
    <w:rsid w:val="009C2C53"/>
    <w:rsid w:val="00AF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5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5A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AD0ACF29479373C889123AB2CE00C9142AB01C2C86DD5A24A2A219D4794D724E4BC09A7C6963890BC1DC5A2F0A105D8B8766BB71BBAE5E24x1I" TargetMode="External"/><Relationship Id="rId13" Type="http://schemas.openxmlformats.org/officeDocument/2006/relationships/hyperlink" Target="consultantplus://offline/ref=E4AD0ACF29479373C889123AB2CE00C9162DB0112082DD5A24A2A219D4794D724E4BC09A7C69638909C1DC5A2F0A105D8B8766BB71BBAE5E24x1I" TargetMode="External"/><Relationship Id="rId18" Type="http://schemas.openxmlformats.org/officeDocument/2006/relationships/hyperlink" Target="consultantplus://offline/ref=E4AD0ACF29479373C889123AB2CE00C9162DB0112082DD5A24A2A219D4794D724E4BC09A7C6961800AC1DC5A2F0A105D8B8766BB71BBAE5E24x1I" TargetMode="External"/><Relationship Id="rId26" Type="http://schemas.openxmlformats.org/officeDocument/2006/relationships/hyperlink" Target="consultantplus://offline/ref=E4AD0ACF29479373C889123AB2CE00C9162DB4112A87DD5A24A2A219D4794D724E4BC09A7C69638A0AC1DC5A2F0A105D8B8766BB71BBAE5E24x1I" TargetMode="External"/><Relationship Id="rId39" Type="http://schemas.openxmlformats.org/officeDocument/2006/relationships/hyperlink" Target="consultantplus://offline/ref=E4AD0ACF29479373C889123AB2CE00C9142AB1102181DD5A24A2A219D4794D724E4BC09A7C69638908C1DC5A2F0A105D8B8766BB71BBAE5E24x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AD0ACF29479373C889123AB2CE00C9142BB6102B84DD5A24A2A219D4794D724E4BC09A7C69638A0EC1DC5A2F0A105D8B8766BB71BBAE5E24x1I" TargetMode="External"/><Relationship Id="rId34" Type="http://schemas.openxmlformats.org/officeDocument/2006/relationships/hyperlink" Target="consultantplus://offline/ref=E4AD0ACF29479373C889123AB2CE00C9162DB4112A87DD5A24A2A219D4794D724E4BC09A7C69638A0AC1DC5A2F0A105D8B8766BB71BBAE5E24x1I" TargetMode="External"/><Relationship Id="rId42" Type="http://schemas.openxmlformats.org/officeDocument/2006/relationships/hyperlink" Target="consultantplus://offline/ref=E4AD0ACF29479373C889123AB2CE00C9162DB4112A87DD5A24A2A219D4794D724E4BC09A7C69638A0AC1DC5A2F0A105D8B8766BB71BBAE5E24x1I" TargetMode="External"/><Relationship Id="rId7" Type="http://schemas.openxmlformats.org/officeDocument/2006/relationships/hyperlink" Target="consultantplus://offline/ref=E4AD0ACF29479373C889123AB2CE00C9142AB1102181DD5A24A2A219D4794D724E4BC09A7C69638802C1DC5A2F0A105D8B8766BB71BBAE5E24x1I" TargetMode="External"/><Relationship Id="rId12" Type="http://schemas.openxmlformats.org/officeDocument/2006/relationships/hyperlink" Target="consultantplus://offline/ref=E4AD0ACF29479373C889123AB2CE00C9162DB4112A87DD5A24A2A219D4794D724E4BC09A7C69638A0BC1DC5A2F0A105D8B8766BB71BBAE5E24x1I" TargetMode="External"/><Relationship Id="rId17" Type="http://schemas.openxmlformats.org/officeDocument/2006/relationships/hyperlink" Target="consultantplus://offline/ref=E4AD0ACF29479373C889123AB2CE00C9142BB6102B84DD5A24A2A219D4794D724E4BC09A7C69638802C1DC5A2F0A105D8B8766BB71BBAE5E24x1I" TargetMode="External"/><Relationship Id="rId25" Type="http://schemas.openxmlformats.org/officeDocument/2006/relationships/hyperlink" Target="consultantplus://offline/ref=E4AD0ACF29479373C889123AB2CE00C9142BB6102B84DD5A24A2A219D4794D724E4BC09A7C69638A0CC1DC5A2F0A105D8B8766BB71BBAE5E24x1I" TargetMode="External"/><Relationship Id="rId33" Type="http://schemas.openxmlformats.org/officeDocument/2006/relationships/hyperlink" Target="consultantplus://offline/ref=E4AD0ACF29479373C889123AB2CE00C9172CB4112181DD5A24A2A219D4794D724E4BC09A7C69638908C1DC5A2F0A105D8B8766BB71BBAE5E24x1I" TargetMode="External"/><Relationship Id="rId38" Type="http://schemas.openxmlformats.org/officeDocument/2006/relationships/hyperlink" Target="consultantplus://offline/ref=E4AD0ACF29479373C889123AB2CE00C9142BB6102B84DD5A24A2A219D4794D724E4BC09A7C69638E0CC1DC5A2F0A105D8B8766BB71BBAE5E24x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AD0ACF29479373C889123AB2CE00C9162DB4112A87DD5A24A2A219D4794D724E4BC09A7C69638A0BC1DC5A2F0A105D8B8766BB71BBAE5E24x1I" TargetMode="External"/><Relationship Id="rId20" Type="http://schemas.openxmlformats.org/officeDocument/2006/relationships/hyperlink" Target="consultantplus://offline/ref=E4AD0ACF29479373C889123AB2CE00C9142BB6102B84DD5A24A2A219D4794D724E4BC09A7C69638903C1DC5A2F0A105D8B8766BB71BBAE5E24x1I" TargetMode="External"/><Relationship Id="rId29" Type="http://schemas.openxmlformats.org/officeDocument/2006/relationships/hyperlink" Target="consultantplus://offline/ref=E4AD0ACF29479373C889123AB2CE00C9172CB4112181DD5A24A2A219D4794D724E4BC09A7C69638908C1DC5A2F0A105D8B8766BB71BBAE5E24x1I" TargetMode="External"/><Relationship Id="rId41" Type="http://schemas.openxmlformats.org/officeDocument/2006/relationships/hyperlink" Target="consultantplus://offline/ref=E4AD0ACF29479373C889123AB2CE00C9142BB6102B84DD5A24A2A219D4794D724E4BC09A7C69638F08C1DC5A2F0A105D8B8766BB71BBAE5E24x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AD0ACF29479373C889123AB2CE00C91D29BE1B298980502CFBAE1BD37612654902CC9B7C686A81009ED94F3E521F58929965A66DB9AF25x6I" TargetMode="External"/><Relationship Id="rId11" Type="http://schemas.openxmlformats.org/officeDocument/2006/relationships/hyperlink" Target="consultantplus://offline/ref=E4AD0ACF29479373C889123AB2CE00C9162DB3102D81DD5A24A2A219D4794D724E4BC09A7C69668E02C1DC5A2F0A105D8B8766BB71BBAE5E24x1I" TargetMode="External"/><Relationship Id="rId24" Type="http://schemas.openxmlformats.org/officeDocument/2006/relationships/hyperlink" Target="consultantplus://offline/ref=E4AD0ACF29479373C889123AB2CE00C9142AB01C2C86DD5A24A2A219D4794D724E4BC09A7C6963890BC1DC5A2F0A105D8B8766BB71BBAE5E24x1I" TargetMode="External"/><Relationship Id="rId32" Type="http://schemas.openxmlformats.org/officeDocument/2006/relationships/hyperlink" Target="consultantplus://offline/ref=E4AD0ACF29479373C889123AB2CE00C9142BB6102B84DD5A24A2A219D4794D724E4BC09A7C69638D08C1DC5A2F0A105D8B8766BB71BBAE5E24x1I" TargetMode="External"/><Relationship Id="rId37" Type="http://schemas.openxmlformats.org/officeDocument/2006/relationships/hyperlink" Target="consultantplus://offline/ref=E4AD0ACF29479373C889123AB2CE00C9142BB6102B84DD5A24A2A219D4794D724E4BC09A7C69638D02C1DC5A2F0A105D8B8766BB71BBAE5E24x1I" TargetMode="External"/><Relationship Id="rId40" Type="http://schemas.openxmlformats.org/officeDocument/2006/relationships/hyperlink" Target="consultantplus://offline/ref=E4AD0ACF29479373C889123AB2CE00C9172CB4112181DD5A24A2A219D4794D724E4BC09A7C69638908C1DC5A2F0A105D8B8766BB71BBAE5E24x1I" TargetMode="External"/><Relationship Id="rId5" Type="http://schemas.openxmlformats.org/officeDocument/2006/relationships/hyperlink" Target="consultantplus://offline/ref=E4AD0ACF29479373C889123AB2CE00C9162CBE1B2B85DD5A24A2A219D4794D724E4BC09A7C69638802C1DC5A2F0A105D8B8766BB71BBAE5E24x1I" TargetMode="External"/><Relationship Id="rId15" Type="http://schemas.openxmlformats.org/officeDocument/2006/relationships/hyperlink" Target="consultantplus://offline/ref=E4AD0ACF29479373C889123AB2CE00C9162DB0112082DD5A24A2A219D4794D724E4BC09A7C69638909C1DC5A2F0A105D8B8766BB71BBAE5E24x1I" TargetMode="External"/><Relationship Id="rId23" Type="http://schemas.openxmlformats.org/officeDocument/2006/relationships/hyperlink" Target="consultantplus://offline/ref=E4AD0ACF29479373C889123AB2CE00C9142AB1102181DD5A24A2A219D4794D724E4BC09A7C69638802C1DC5A2F0A105D8B8766BB71BBAE5E24x1I" TargetMode="External"/><Relationship Id="rId28" Type="http://schemas.openxmlformats.org/officeDocument/2006/relationships/hyperlink" Target="consultantplus://offline/ref=E4AD0ACF29479373C889123AB2CE00C9142BB6102B84DD5A24A2A219D4794D724E4BC09A7C69638B0BC1DC5A2F0A105D8B8766BB71BBAE5E24x1I" TargetMode="External"/><Relationship Id="rId36" Type="http://schemas.openxmlformats.org/officeDocument/2006/relationships/hyperlink" Target="consultantplus://offline/ref=E4AD0ACF29479373C889123AB2CE00C9142BB6102B84DD5A24A2A219D4794D724E4BC09A7C69638D03C1DC5A2F0A105D8B8766BB71BBAE5E24x1I" TargetMode="External"/><Relationship Id="rId10" Type="http://schemas.openxmlformats.org/officeDocument/2006/relationships/hyperlink" Target="consultantplus://offline/ref=E4AD0ACF29479373C889123AB2CE00C9162DB4112A87DD5A24A2A219D4794D724E4BC09A7C69638902C1DC5A2F0A105D8B8766BB71BBAE5E24x1I" TargetMode="External"/><Relationship Id="rId19" Type="http://schemas.openxmlformats.org/officeDocument/2006/relationships/hyperlink" Target="consultantplus://offline/ref=E4AD0ACF29479373C889123AB2CE00C9162DB4112A87DD5A24A2A219D4794D724E4BC09A7C69638A0BC1DC5A2F0A105D8B8766BB71BBAE5E24x1I" TargetMode="External"/><Relationship Id="rId31" Type="http://schemas.openxmlformats.org/officeDocument/2006/relationships/hyperlink" Target="consultantplus://offline/ref=E4AD0ACF29479373C889123AB2CE00C9142BB6102B84DD5A24A2A219D4794D724E4BC09A7C69638B0DC1DC5A2F0A105D8B8766BB71BBAE5E24x1I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4AD0ACF29479373C889123AB2CE00C9142BB6102B84DD5A24A2A219D4794D724E4BC09A7C6963880EC1DC5A2F0A105D8B8766BB71BBAE5E24x1I" TargetMode="External"/><Relationship Id="rId14" Type="http://schemas.openxmlformats.org/officeDocument/2006/relationships/hyperlink" Target="consultantplus://offline/ref=E4AD0ACF29479373C889123AB2CE00C9162DB4112A87DD5A24A2A219D4794D724E4BC09A7C69638A0BC1DC5A2F0A105D8B8766BB71BBAE5E24x1I" TargetMode="External"/><Relationship Id="rId22" Type="http://schemas.openxmlformats.org/officeDocument/2006/relationships/hyperlink" Target="consultantplus://offline/ref=E4AD0ACF29479373C889123AB2CE00C9162CBE1B2B85DD5A24A2A219D4794D724E4BC09A7C69638802C1DC5A2F0A105D8B8766BB71BBAE5E24x1I" TargetMode="External"/><Relationship Id="rId27" Type="http://schemas.openxmlformats.org/officeDocument/2006/relationships/hyperlink" Target="consultantplus://offline/ref=E4AD0ACF29479373C889123AB2CE00C9142BB6102B84DD5A24A2A219D4794D724E4BC09A7C69638A03C1DC5A2F0A105D8B8766BB71BBAE5E24x1I" TargetMode="External"/><Relationship Id="rId30" Type="http://schemas.openxmlformats.org/officeDocument/2006/relationships/hyperlink" Target="consultantplus://offline/ref=E4AD0ACF29479373C889123AB2CE00C9162DB4112A87DD5A24A2A219D4794D724E4BC09A7C69638A0AC1DC5A2F0A105D8B8766BB71BBAE5E24x1I" TargetMode="External"/><Relationship Id="rId35" Type="http://schemas.openxmlformats.org/officeDocument/2006/relationships/hyperlink" Target="consultantplus://offline/ref=E4AD0ACF29479373C889123AB2CE00C9142BB6102B84DD5A24A2A219D4794D724E4BC09A7C69638D0EC1DC5A2F0A105D8B8766BB71BBAE5E24x1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3806</Words>
  <Characters>21695</Characters>
  <Application>Microsoft Office Word</Application>
  <DocSecurity>0</DocSecurity>
  <Lines>180</Lines>
  <Paragraphs>50</Paragraphs>
  <ScaleCrop>false</ScaleCrop>
  <Company>Управление Роскомнадзора по СКФО</Company>
  <LinksUpToDate>false</LinksUpToDate>
  <CharactersWithSpaces>25451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derevleva</dc:creator>
  <cp:keywords/>
  <dc:description/>
  <cp:lastModifiedBy>derevleva</cp:lastModifiedBy>
  <cp:revision>1</cp:revision>
  <dcterms:created xsi:type="dcterms:W3CDTF">2019-03-27T08:49:00Z</dcterms:created>
  <dcterms:modified xsi:type="dcterms:W3CDTF">2019-03-27T08:50:00Z</dcterms:modified>
</cp:coreProperties>
</file>