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6B" w:rsidRDefault="007205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056B" w:rsidRDefault="0072056B">
      <w:pPr>
        <w:pStyle w:val="ConsPlusNormal"/>
        <w:jc w:val="both"/>
        <w:outlineLvl w:val="0"/>
      </w:pPr>
    </w:p>
    <w:p w:rsidR="0072056B" w:rsidRDefault="007205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056B" w:rsidRDefault="0072056B">
      <w:pPr>
        <w:pStyle w:val="ConsPlusTitle"/>
        <w:jc w:val="center"/>
      </w:pPr>
    </w:p>
    <w:p w:rsidR="0072056B" w:rsidRDefault="0072056B">
      <w:pPr>
        <w:pStyle w:val="ConsPlusTitle"/>
        <w:jc w:val="center"/>
      </w:pPr>
      <w:r>
        <w:t>ПОСТАНОВЛЕНИЕ</w:t>
      </w:r>
    </w:p>
    <w:p w:rsidR="0072056B" w:rsidRDefault="0072056B">
      <w:pPr>
        <w:pStyle w:val="ConsPlusTitle"/>
        <w:jc w:val="center"/>
      </w:pPr>
      <w:r>
        <w:t>от 13 декабря 2006 г. N 760</w:t>
      </w:r>
    </w:p>
    <w:p w:rsidR="0072056B" w:rsidRDefault="0072056B">
      <w:pPr>
        <w:pStyle w:val="ConsPlusTitle"/>
        <w:jc w:val="center"/>
      </w:pPr>
    </w:p>
    <w:p w:rsidR="0072056B" w:rsidRDefault="0072056B">
      <w:pPr>
        <w:pStyle w:val="ConsPlusTitle"/>
        <w:jc w:val="center"/>
      </w:pPr>
      <w:r>
        <w:t>ОБ УТВЕРЖДЕНИИ ПРАВИЛ</w:t>
      </w:r>
    </w:p>
    <w:p w:rsidR="0072056B" w:rsidRDefault="0072056B">
      <w:pPr>
        <w:pStyle w:val="ConsPlusTitle"/>
        <w:jc w:val="center"/>
      </w:pPr>
      <w:r>
        <w:t>ПРИСОЕДИНЕНИЯ И ВЗАИМОДЕЙСТВИЯ СЕТЕЙ СВЯЗИ</w:t>
      </w:r>
    </w:p>
    <w:p w:rsidR="0072056B" w:rsidRDefault="0072056B">
      <w:pPr>
        <w:pStyle w:val="ConsPlusTitle"/>
        <w:jc w:val="center"/>
      </w:pPr>
      <w:r>
        <w:t>ДЛЯ РАСПРОСТРАНЕНИЯ ПРОГРАММ ТЕЛЕВИЗИОННОГО</w:t>
      </w:r>
    </w:p>
    <w:p w:rsidR="0072056B" w:rsidRDefault="0072056B">
      <w:pPr>
        <w:pStyle w:val="ConsPlusTitle"/>
        <w:jc w:val="center"/>
      </w:pPr>
      <w:r>
        <w:t>ВЕЩАНИЯ И РАДИОВЕЩАНИЯ</w:t>
      </w:r>
    </w:p>
    <w:p w:rsidR="0072056B" w:rsidRDefault="00720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0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56B" w:rsidRDefault="00720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56B" w:rsidRDefault="007205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13.10.2008 </w:t>
            </w:r>
            <w:hyperlink r:id="rId5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056B" w:rsidRDefault="007205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20.11.2018 </w:t>
            </w:r>
            <w:hyperlink r:id="rId7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56B" w:rsidRDefault="0072056B">
      <w:pPr>
        <w:pStyle w:val="ConsPlusNormal"/>
        <w:jc w:val="center"/>
      </w:pPr>
    </w:p>
    <w:p w:rsidR="0072056B" w:rsidRDefault="0072056B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18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присоединения и взаимодействия сетей связи для распространения программ телевизионного вещания и (или) радиовещания и ввести их в действие с 1 марта 2007 г.</w:t>
      </w:r>
    </w:p>
    <w:p w:rsidR="0072056B" w:rsidRDefault="0072056B">
      <w:pPr>
        <w:pStyle w:val="ConsPlusNormal"/>
        <w:ind w:firstLine="540"/>
        <w:jc w:val="both"/>
      </w:pPr>
    </w:p>
    <w:p w:rsidR="0072056B" w:rsidRDefault="0072056B">
      <w:pPr>
        <w:pStyle w:val="ConsPlusNormal"/>
        <w:jc w:val="right"/>
      </w:pPr>
      <w:r>
        <w:t>Председатель Правительства</w:t>
      </w:r>
    </w:p>
    <w:p w:rsidR="0072056B" w:rsidRDefault="0072056B">
      <w:pPr>
        <w:pStyle w:val="ConsPlusNormal"/>
        <w:jc w:val="right"/>
      </w:pPr>
      <w:r>
        <w:t>Российской Федерации</w:t>
      </w:r>
    </w:p>
    <w:p w:rsidR="0072056B" w:rsidRDefault="0072056B">
      <w:pPr>
        <w:pStyle w:val="ConsPlusNormal"/>
        <w:jc w:val="right"/>
      </w:pPr>
      <w:r>
        <w:t>М.ФРАДКОВ</w:t>
      </w:r>
    </w:p>
    <w:p w:rsidR="0072056B" w:rsidRDefault="0072056B">
      <w:pPr>
        <w:pStyle w:val="ConsPlusNormal"/>
        <w:jc w:val="right"/>
      </w:pPr>
    </w:p>
    <w:p w:rsidR="0072056B" w:rsidRDefault="0072056B">
      <w:pPr>
        <w:pStyle w:val="ConsPlusNormal"/>
        <w:jc w:val="right"/>
      </w:pPr>
    </w:p>
    <w:p w:rsidR="0072056B" w:rsidRDefault="0072056B">
      <w:pPr>
        <w:pStyle w:val="ConsPlusNormal"/>
        <w:jc w:val="right"/>
      </w:pPr>
    </w:p>
    <w:p w:rsidR="0072056B" w:rsidRDefault="0072056B">
      <w:pPr>
        <w:pStyle w:val="ConsPlusNormal"/>
        <w:jc w:val="right"/>
      </w:pPr>
    </w:p>
    <w:p w:rsidR="0072056B" w:rsidRDefault="0072056B">
      <w:pPr>
        <w:pStyle w:val="ConsPlusNormal"/>
        <w:jc w:val="right"/>
      </w:pPr>
    </w:p>
    <w:p w:rsidR="0072056B" w:rsidRDefault="0072056B">
      <w:pPr>
        <w:pStyle w:val="ConsPlusNormal"/>
        <w:jc w:val="right"/>
        <w:outlineLvl w:val="0"/>
      </w:pPr>
      <w:r>
        <w:t>Утверждены</w:t>
      </w:r>
    </w:p>
    <w:p w:rsidR="0072056B" w:rsidRDefault="0072056B">
      <w:pPr>
        <w:pStyle w:val="ConsPlusNormal"/>
        <w:jc w:val="right"/>
      </w:pPr>
      <w:r>
        <w:t>Постановлением Правительства</w:t>
      </w:r>
    </w:p>
    <w:p w:rsidR="0072056B" w:rsidRDefault="0072056B">
      <w:pPr>
        <w:pStyle w:val="ConsPlusNormal"/>
        <w:jc w:val="right"/>
      </w:pPr>
      <w:r>
        <w:t>Российской Федерации</w:t>
      </w:r>
    </w:p>
    <w:p w:rsidR="0072056B" w:rsidRDefault="0072056B">
      <w:pPr>
        <w:pStyle w:val="ConsPlusNormal"/>
        <w:jc w:val="right"/>
      </w:pPr>
      <w:r>
        <w:t>от 13 декабря 2006 г. N 760</w:t>
      </w:r>
    </w:p>
    <w:p w:rsidR="0072056B" w:rsidRDefault="0072056B">
      <w:pPr>
        <w:pStyle w:val="ConsPlusNormal"/>
        <w:ind w:firstLine="540"/>
        <w:jc w:val="both"/>
      </w:pPr>
    </w:p>
    <w:p w:rsidR="0072056B" w:rsidRDefault="0072056B">
      <w:pPr>
        <w:pStyle w:val="ConsPlusTitle"/>
        <w:jc w:val="center"/>
      </w:pPr>
      <w:bookmarkStart w:id="0" w:name="P30"/>
      <w:bookmarkEnd w:id="0"/>
      <w:r>
        <w:t>ПРАВИЛА</w:t>
      </w:r>
    </w:p>
    <w:p w:rsidR="0072056B" w:rsidRDefault="0072056B">
      <w:pPr>
        <w:pStyle w:val="ConsPlusTitle"/>
        <w:jc w:val="center"/>
      </w:pPr>
      <w:r>
        <w:t>ПРИСОЕДИНЕНИЯ И ВЗАИМОДЕЙСТВИЯ СЕТЕЙ СВЯЗИ</w:t>
      </w:r>
    </w:p>
    <w:p w:rsidR="0072056B" w:rsidRDefault="0072056B">
      <w:pPr>
        <w:pStyle w:val="ConsPlusTitle"/>
        <w:jc w:val="center"/>
      </w:pPr>
      <w:r>
        <w:t>ДЛЯ РАСПРОСТРАНЕНИЯ ПРОГРАММ ТЕЛЕВИЗИОННОГО ВЕЩАНИЯ</w:t>
      </w:r>
    </w:p>
    <w:p w:rsidR="0072056B" w:rsidRDefault="0072056B">
      <w:pPr>
        <w:pStyle w:val="ConsPlusTitle"/>
        <w:jc w:val="center"/>
      </w:pPr>
      <w:r>
        <w:t>И (ИЛИ) РАДИОВЕЩАНИЯ</w:t>
      </w:r>
    </w:p>
    <w:p w:rsidR="0072056B" w:rsidRDefault="00720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20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56B" w:rsidRDefault="00720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56B" w:rsidRDefault="007205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13.10.2008 </w:t>
            </w:r>
            <w:hyperlink r:id="rId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056B" w:rsidRDefault="007205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0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20.11.2018 </w:t>
            </w:r>
            <w:hyperlink r:id="rId11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056B" w:rsidRDefault="0072056B">
      <w:pPr>
        <w:pStyle w:val="ConsPlusNormal"/>
        <w:jc w:val="center"/>
      </w:pPr>
    </w:p>
    <w:p w:rsidR="0072056B" w:rsidRDefault="0072056B">
      <w:pPr>
        <w:pStyle w:val="ConsPlusTitle"/>
        <w:jc w:val="center"/>
        <w:outlineLvl w:val="1"/>
      </w:pPr>
      <w:r>
        <w:t>I. Общие положения</w:t>
      </w:r>
    </w:p>
    <w:p w:rsidR="0072056B" w:rsidRDefault="0072056B">
      <w:pPr>
        <w:pStyle w:val="ConsPlusNormal"/>
        <w:jc w:val="center"/>
      </w:pPr>
    </w:p>
    <w:p w:rsidR="0072056B" w:rsidRDefault="007205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присоединения сетей связи для распространения программ телевизионного вещания и (или) радиовещания (далее - телерадиовещание) и их взаимодействия, порядок присоединения сетей связи для распространения программ телерадиовещания (далее - сеть связи телерадиовещания) и их </w:t>
      </w:r>
      <w:r>
        <w:lastRenderedPageBreak/>
        <w:t>взаимодействия с сетью связи телерадиовещания оператора сети связи телерадиовещания, являющегося оператором, занимающим существенное положение в сети связи общего пользования (далее - оператор сети связи телерадиовещания, занимающий существенное</w:t>
      </w:r>
      <w:proofErr w:type="gramEnd"/>
      <w:r>
        <w:t xml:space="preserve"> положение), а также существенные условия присоединения таких сетей и их взаимодействия.</w:t>
      </w:r>
    </w:p>
    <w:p w:rsidR="0072056B" w:rsidRDefault="0072056B">
      <w:pPr>
        <w:pStyle w:val="ConsPlusNormal"/>
        <w:spacing w:before="220"/>
        <w:ind w:firstLine="540"/>
        <w:jc w:val="both"/>
      </w:pPr>
      <w:bookmarkStart w:id="1" w:name="P41"/>
      <w:bookmarkEnd w:id="1"/>
      <w:r>
        <w:t>2. Сеть связи телерадиовещания является частью сети связи общего пользования, определяемой по технологии реализации оказания услуг связи, и включает в себя: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а) сети наземного эфирного телерадиовещания;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б) сети кабельного телерадиовещания;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в) сети спутникового телерадиовещания;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г) сети проводного радиовещания.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обозначают следующее: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а) "вещатель" - пользователь услугами связи для целей телерадиовещания, который составляет телепрограммы и (или) 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б) "присоединение сетей связи телерадиовещания" - установление технико-технологического взаимодействия сре</w:t>
      </w:r>
      <w:proofErr w:type="gramStart"/>
      <w:r>
        <w:t>дств св</w:t>
      </w:r>
      <w:proofErr w:type="gramEnd"/>
      <w:r>
        <w:t>язи двух сетей связи телерадиовещания, при котором становится возможным пропуск сигналов телепрограмм и (или) радиопрограмм между этими сетями, минуя другие сети связи;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в) "сигнал телерадиопрограммы" - электрический сигнал программы телевизионного вещания и (или) 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г) "точка присоединения" - средства связи, входящие в состав одной сети связи телерадиовещания, с помощью которых осуществляется физическое подключение </w:t>
      </w:r>
      <w:proofErr w:type="gramStart"/>
      <w:r>
        <w:t>средств связи другой сети связи телерадиовещания</w:t>
      </w:r>
      <w:proofErr w:type="gramEnd"/>
      <w:r>
        <w:t xml:space="preserve"> и обеспечивается возможность пропуска сигналов телерадиопрограмм между этими сетями.</w:t>
      </w:r>
    </w:p>
    <w:p w:rsidR="0072056B" w:rsidRDefault="0072056B">
      <w:pPr>
        <w:pStyle w:val="ConsPlusNormal"/>
        <w:ind w:firstLine="540"/>
        <w:jc w:val="both"/>
      </w:pPr>
    </w:p>
    <w:p w:rsidR="0072056B" w:rsidRDefault="0072056B">
      <w:pPr>
        <w:pStyle w:val="ConsPlusTitle"/>
        <w:jc w:val="center"/>
        <w:outlineLvl w:val="1"/>
      </w:pPr>
      <w:r>
        <w:t>II. Порядок присоединения сетей связи телерадиовещания</w:t>
      </w:r>
    </w:p>
    <w:p w:rsidR="0072056B" w:rsidRDefault="0072056B">
      <w:pPr>
        <w:pStyle w:val="ConsPlusNormal"/>
        <w:jc w:val="center"/>
      </w:pPr>
    </w:p>
    <w:p w:rsidR="0072056B" w:rsidRDefault="0072056B">
      <w:pPr>
        <w:pStyle w:val="ConsPlusNormal"/>
        <w:ind w:firstLine="540"/>
        <w:jc w:val="both"/>
      </w:pPr>
      <w:r>
        <w:t>4. Присоединение сетей связи телерадиовещания и их взаимодействие осуществляется на основании заключенного операторами этих сетей связи договора о присоединении таких сетей (далее - договор о присоединении) и с соблюдением требований, установленных законодательством Российской Федерации, в том числе настоящими Правилами.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5. Операторы сетей связи телерадиовещания оказывают услуги присоединения операторам любых сетей связи телерадиовещания, указанных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6. Операторы сетей связи телерадиовещания обязаны организовать точки присоединения с соблюдением требований к построению сетей связи телерадиовещания.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7. Оказываемая оператором сети связи телерадиовещания услуга присоединения сетей связи телерадиовещания включает в себя: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а) согласование проектно-сметной документации, необходимой другому оператору сети связи телерадиовещания для реализации установленных договором о присоединении </w:t>
      </w:r>
      <w:proofErr w:type="gramStart"/>
      <w:r>
        <w:t>условий присоединения сети связи телерадиовещания</w:t>
      </w:r>
      <w:proofErr w:type="gramEnd"/>
      <w:r>
        <w:t xml:space="preserve"> и пропуска сигналов телерадиопрограмм;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lastRenderedPageBreak/>
        <w:t>б) монтаж и наладку сре</w:t>
      </w:r>
      <w:proofErr w:type="gramStart"/>
      <w:r>
        <w:t>дств св</w:t>
      </w:r>
      <w:proofErr w:type="gramEnd"/>
      <w:r>
        <w:t>язи, образующих точку присоединения;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в) присоединение сети связи телерадиовещания;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г) обслуживание сре</w:t>
      </w:r>
      <w:proofErr w:type="gramStart"/>
      <w:r>
        <w:t>дств св</w:t>
      </w:r>
      <w:proofErr w:type="gramEnd"/>
      <w:r>
        <w:t>язи, образующих точку присоединения, в течение срока действия договора о присоединении.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8. В договоре о присоединении должно быть достигнуто согласие в отношении всех существенных </w:t>
      </w:r>
      <w:proofErr w:type="gramStart"/>
      <w:r>
        <w:t>условий присоединения сетей связи телерадиовещания</w:t>
      </w:r>
      <w:proofErr w:type="gramEnd"/>
      <w:r>
        <w:t xml:space="preserve"> и их взаимодействия, предусмотренных в </w:t>
      </w:r>
      <w:hyperlink w:anchor="P89" w:history="1">
        <w:r>
          <w:rPr>
            <w:color w:val="0000FF"/>
          </w:rPr>
          <w:t>разделе IV</w:t>
        </w:r>
      </w:hyperlink>
      <w:r>
        <w:t xml:space="preserve"> настоящих Правил.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9. К отношениям операторов сетей связи телерадиовещания по заключению договора о присоединении, за исключением случаев, когда одним из них является оператор сети связи телерадиовещания, занимающий существенное положение, применяются правила направления оферты и получения акцепта, предусмотренные гражданским законодательством Российской Федерации.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вводе в действие новых средств связи, внедрении новых технологических решений в своей сети связи телерадиовещания, выводе из эксплуатации или модернизации устаревших средств связи, что существенно влияет на условия присоединения других сетей связи телерадиовещания и пропуска сигналов телерадиопрограмм, соответствующий оператор сети связи телерадиовещания обязан заблаговременно оповестить об этом операторов взаимодействующих сетей.</w:t>
      </w:r>
      <w:proofErr w:type="gramEnd"/>
    </w:p>
    <w:p w:rsidR="0072056B" w:rsidRDefault="0072056B">
      <w:pPr>
        <w:pStyle w:val="ConsPlusNormal"/>
        <w:spacing w:before="220"/>
        <w:ind w:firstLine="540"/>
        <w:jc w:val="both"/>
      </w:pPr>
      <w:r>
        <w:t>11. Оператор сети связи телерадиовещания обязан обеспечить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12. Операторы сетей связи телерадиовещания ведут учет </w:t>
      </w:r>
      <w:proofErr w:type="gramStart"/>
      <w:r>
        <w:t>услуг</w:t>
      </w:r>
      <w:proofErr w:type="gramEnd"/>
      <w:r>
        <w:t xml:space="preserve"> по пропуску сигналов телерадиопрограмм исходя из объема переданной информации или величины полосы пропускания линии связи, соединяющей взаимодействующие сети.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13. Присоединение сетей связи телерадиовещания и их взаимодействие осуществляется при налич</w:t>
      </w:r>
      <w:proofErr w:type="gramStart"/>
      <w:r>
        <w:t>ии у о</w:t>
      </w:r>
      <w:proofErr w:type="gramEnd"/>
      <w:r>
        <w:t>ператоров связи таких сетей договоров о распространении программ телерадиовещания с одним и тем же вещателем или его законным представителем.</w:t>
      </w:r>
    </w:p>
    <w:p w:rsidR="0072056B" w:rsidRDefault="0072056B">
      <w:pPr>
        <w:pStyle w:val="ConsPlusNormal"/>
        <w:jc w:val="center"/>
      </w:pPr>
    </w:p>
    <w:p w:rsidR="0072056B" w:rsidRDefault="0072056B">
      <w:pPr>
        <w:pStyle w:val="ConsPlusTitle"/>
        <w:jc w:val="center"/>
        <w:outlineLvl w:val="1"/>
      </w:pPr>
      <w:r>
        <w:t>III. Порядок присоединения сетей связи</w:t>
      </w:r>
    </w:p>
    <w:p w:rsidR="0072056B" w:rsidRDefault="0072056B">
      <w:pPr>
        <w:pStyle w:val="ConsPlusTitle"/>
        <w:jc w:val="center"/>
      </w:pPr>
      <w:r>
        <w:t>телерадиовещания и их взаимодействия с сетью связи</w:t>
      </w:r>
    </w:p>
    <w:p w:rsidR="0072056B" w:rsidRDefault="0072056B">
      <w:pPr>
        <w:pStyle w:val="ConsPlusTitle"/>
        <w:jc w:val="center"/>
      </w:pPr>
      <w:r>
        <w:t>телерадиовещания оператора сети связи телерадиовещания,</w:t>
      </w:r>
    </w:p>
    <w:p w:rsidR="0072056B" w:rsidRDefault="0072056B">
      <w:pPr>
        <w:pStyle w:val="ConsPlusTitle"/>
        <w:jc w:val="center"/>
      </w:pPr>
      <w:proofErr w:type="gramStart"/>
      <w:r>
        <w:t>занимающего</w:t>
      </w:r>
      <w:proofErr w:type="gramEnd"/>
      <w:r>
        <w:t xml:space="preserve"> существенное положение</w:t>
      </w:r>
    </w:p>
    <w:p w:rsidR="0072056B" w:rsidRDefault="0072056B">
      <w:pPr>
        <w:pStyle w:val="ConsPlusNormal"/>
        <w:jc w:val="center"/>
      </w:pPr>
    </w:p>
    <w:p w:rsidR="0072056B" w:rsidRDefault="0072056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связи" и настоящим разделом особенности заключения договора о присоединении применяются в отношении операторов сетей связи телерадиовещания, включенных в реестр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связи, информационных технологий и массовых коммуникаций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ведении реестра, утвержденным Министерством цифрового развития</w:t>
      </w:r>
      <w:proofErr w:type="gramEnd"/>
      <w:r>
        <w:t>, связи и массовых коммуникаций Российской Федерации.</w:t>
      </w:r>
    </w:p>
    <w:p w:rsidR="0072056B" w:rsidRDefault="0072056B">
      <w:pPr>
        <w:pStyle w:val="ConsPlusNormal"/>
        <w:jc w:val="both"/>
      </w:pPr>
      <w:r>
        <w:t xml:space="preserve">(в ред. Постановлений Правительства РФ от 13.10.2008 </w:t>
      </w:r>
      <w:hyperlink r:id="rId14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15" w:history="1">
        <w:r>
          <w:rPr>
            <w:color w:val="0000FF"/>
          </w:rPr>
          <w:t>N 1138</w:t>
        </w:r>
      </w:hyperlink>
      <w:r>
        <w:t xml:space="preserve">, от 20.11.2018 </w:t>
      </w:r>
      <w:hyperlink r:id="rId16" w:history="1">
        <w:r>
          <w:rPr>
            <w:color w:val="0000FF"/>
          </w:rPr>
          <w:t>N 1391</w:t>
        </w:r>
      </w:hyperlink>
      <w:r>
        <w:t>)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Оператор сети связи телерадиовещания, занимающий существенное положение,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связи телерадиовещания и пропуска сигналов телерадиопрограмм для операторов связи, оказывающих аналогичные услуги, а также </w:t>
      </w:r>
      <w:r>
        <w:lastRenderedPageBreak/>
        <w:t>предоставлять информацию и оказывать этим операторам связи услуги присоединения и услуги по пропуску сигналов телерадиопрограмм на тех же условиях и того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качества, что и для своих структурных подразделений и (или) аффилированных лиц.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16. Оператор сети связи телерадиовещания, занимающий существенное положение на территории нескольких субъектов Российской Федерации, </w:t>
      </w:r>
      <w:proofErr w:type="gramStart"/>
      <w:r>
        <w:t>устанавливает условия</w:t>
      </w:r>
      <w:proofErr w:type="gramEnd"/>
      <w:r>
        <w:t xml:space="preserve"> присоединения сетей связи телерадиовещания и пропуска сигналов телерадиопрограмм отдельно на территории каждого субъекта Российской Федерации.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 сети связи телерадиовещания, занимающий существенное положение, обязан в срок, не превышающий 90 дней с даты получения им уведомления о включении его в реестр, установить условия присоединения сетей связи телерадиовещания и пропуска сигналов телерадиопрограмм,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</w:t>
      </w:r>
      <w:proofErr w:type="gramEnd"/>
      <w:r>
        <w:t xml:space="preserve"> Такие условия устанавливаются для всех услуг присоединения и услуг по пропуску сигналов телерадиопрограмм.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течение 7 дней после установления условий присоединения сетей связи телерадиовещания и пропуска сигналов телерадиопрограмм оператор сети связи телерадиовещания, занимающий существенное положение, публикует указанные условия в отраслевых средствах массовой информации, определяемых Министерством цифрового развития, связи и массовых коммуникаций Российской Федерации, и направляет эти условия в Федеральную службу по надзору в сфере связи, информационных технологий и массовых коммуникаций.</w:t>
      </w:r>
      <w:proofErr w:type="gramEnd"/>
    </w:p>
    <w:p w:rsidR="0072056B" w:rsidRDefault="007205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13.10.2008 </w:t>
      </w:r>
      <w:hyperlink r:id="rId17" w:history="1">
        <w:r>
          <w:rPr>
            <w:color w:val="0000FF"/>
          </w:rPr>
          <w:t>N 761</w:t>
        </w:r>
      </w:hyperlink>
      <w:r>
        <w:t xml:space="preserve">, от 25.09.2018 </w:t>
      </w:r>
      <w:hyperlink r:id="rId18" w:history="1">
        <w:r>
          <w:rPr>
            <w:color w:val="0000FF"/>
          </w:rPr>
          <w:t>N 1138</w:t>
        </w:r>
      </w:hyperlink>
      <w:r>
        <w:t xml:space="preserve">, от 20.11.2018 </w:t>
      </w:r>
      <w:hyperlink r:id="rId19" w:history="1">
        <w:r>
          <w:rPr>
            <w:color w:val="0000FF"/>
          </w:rPr>
          <w:t>N 1391</w:t>
        </w:r>
      </w:hyperlink>
      <w:r>
        <w:t>)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если Федеральная служба по надзору в сфере связи, информационных технологий и массовых коммуникаций самостоятельно или по обращению операторов сетей связи телерадиовещания обнаружит несоответствие условий присоединения сетей связи телерадиовещания и пропуска сигналов телерадиопрограмм, установленных оператором сети связи телерадиовещания, занимающим существенное положение, настоящим Правилам или иным нормативным правовым актам в сфере связи, указанная Служба направляет такому оператору сети связи телерадиовещания</w:t>
      </w:r>
      <w:proofErr w:type="gramEnd"/>
      <w:r>
        <w:t xml:space="preserve">, </w:t>
      </w:r>
      <w:proofErr w:type="gramStart"/>
      <w:r>
        <w:t>занимающему</w:t>
      </w:r>
      <w:proofErr w:type="gramEnd"/>
      <w:r>
        <w:t xml:space="preserve"> существенное положение, мотивированное предписание об устранении обнаруженных несоответствий.</w:t>
      </w:r>
    </w:p>
    <w:p w:rsidR="0072056B" w:rsidRDefault="0072056B">
      <w:pPr>
        <w:pStyle w:val="ConsPlusNormal"/>
        <w:jc w:val="both"/>
      </w:pPr>
      <w:r>
        <w:t xml:space="preserve">(в ред. Постановлений Правительства РФ от 13.10.2008 </w:t>
      </w:r>
      <w:hyperlink r:id="rId20" w:history="1">
        <w:r>
          <w:rPr>
            <w:color w:val="0000FF"/>
          </w:rPr>
          <w:t>N 761</w:t>
        </w:r>
      </w:hyperlink>
      <w:r>
        <w:t xml:space="preserve">, от 20.11.2018 </w:t>
      </w:r>
      <w:hyperlink r:id="rId21" w:history="1">
        <w:r>
          <w:rPr>
            <w:color w:val="0000FF"/>
          </w:rPr>
          <w:t>N 1391</w:t>
        </w:r>
      </w:hyperlink>
      <w:r>
        <w:t>)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20. В течение 30 дней </w:t>
      </w:r>
      <w:proofErr w:type="gramStart"/>
      <w:r>
        <w:t>с даты получения</w:t>
      </w:r>
      <w:proofErr w:type="gramEnd"/>
      <w:r>
        <w:t xml:space="preserve"> предписания Федеральной службой по надзору в сфере связи, информационных технологий и массовых коммуникаций оператор сети связи телерадиовещания, занимающий существенное положение, обязан установить и опубликовать новые условия присоединения сетей связи телерадиовещания и пропуска сигналов телерадиопрограмм.</w:t>
      </w:r>
    </w:p>
    <w:p w:rsidR="0072056B" w:rsidRDefault="007205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13.10.2008 </w:t>
      </w:r>
      <w:hyperlink r:id="rId22" w:history="1">
        <w:r>
          <w:rPr>
            <w:color w:val="0000FF"/>
          </w:rPr>
          <w:t>N 761</w:t>
        </w:r>
      </w:hyperlink>
      <w:r>
        <w:t xml:space="preserve">, от 20.11.2018 </w:t>
      </w:r>
      <w:hyperlink r:id="rId23" w:history="1">
        <w:r>
          <w:rPr>
            <w:color w:val="0000FF"/>
          </w:rPr>
          <w:t>N 1391</w:t>
        </w:r>
      </w:hyperlink>
      <w:r>
        <w:t>)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21. Оператор сети связи телерадиовещания, имеющий намерение получить услуги присоединения и услуги по пропуску сигналов телерадиопрограмм, оказываемые оператором сети связи телерадиовещания, занимающим существенное положение, при направлении такому оператору оферты о заключении договора о присоединении не вправе предлагать условия присоединения сетей связи телерадиовещания и пропуска сигналов телерадиопрограмм, отличные от опубликованных условий.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22. Оператор сети связи телерадиовещания, занимающий существенное положение, получивший оферту о заключении договора о присоединении, направляет в срок, не превышающий 30 дней </w:t>
      </w:r>
      <w:proofErr w:type="gramStart"/>
      <w:r>
        <w:t>с даты</w:t>
      </w:r>
      <w:proofErr w:type="gramEnd"/>
      <w:r>
        <w:t xml:space="preserve">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lastRenderedPageBreak/>
        <w:t>23. Отказ оператора сети связи телерадиовещания, занимающего существенное положение, от заключения договора о присоединении не допускается, за исключением случаев, если осуществление присоединения сетей связи телерадиовещания и их взаимодействия противоречит условиям лицензий, выданных операторам сети связи телерадиовещания,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72056B" w:rsidRDefault="0072056B">
      <w:pPr>
        <w:pStyle w:val="ConsPlusNormal"/>
        <w:ind w:firstLine="540"/>
        <w:jc w:val="both"/>
      </w:pPr>
    </w:p>
    <w:p w:rsidR="0072056B" w:rsidRDefault="0072056B">
      <w:pPr>
        <w:pStyle w:val="ConsPlusTitle"/>
        <w:jc w:val="center"/>
        <w:outlineLvl w:val="1"/>
      </w:pPr>
      <w:bookmarkStart w:id="2" w:name="P89"/>
      <w:bookmarkEnd w:id="2"/>
      <w:r>
        <w:t>IV. Существенные условия присоединения сетей</w:t>
      </w:r>
    </w:p>
    <w:p w:rsidR="0072056B" w:rsidRDefault="0072056B">
      <w:pPr>
        <w:pStyle w:val="ConsPlusTitle"/>
        <w:jc w:val="center"/>
      </w:pPr>
      <w:r>
        <w:t>связи телерадиовещания и их взаимодействия</w:t>
      </w:r>
    </w:p>
    <w:p w:rsidR="0072056B" w:rsidRDefault="0072056B">
      <w:pPr>
        <w:pStyle w:val="ConsPlusNormal"/>
        <w:jc w:val="center"/>
      </w:pPr>
    </w:p>
    <w:p w:rsidR="0072056B" w:rsidRDefault="0072056B">
      <w:pPr>
        <w:pStyle w:val="ConsPlusNormal"/>
        <w:ind w:firstLine="540"/>
        <w:jc w:val="both"/>
      </w:pPr>
      <w:r>
        <w:t>24. Существенные условия присоединения сетей связи телерадиовещания и их взаимодействия включают в себя технические и экономические условия.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25. Технические условия присоединения сетей связи телерадиовещания и их взаимодействия должны содержать: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а) местонахождение </w:t>
      </w:r>
      <w:proofErr w:type="gramStart"/>
      <w:r>
        <w:t>точек присоединения сетей связи телерадиовещания</w:t>
      </w:r>
      <w:proofErr w:type="gramEnd"/>
      <w:r>
        <w:t>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 xml:space="preserve">б) технические параметры </w:t>
      </w:r>
      <w:proofErr w:type="gramStart"/>
      <w:r>
        <w:t>точек присоединения сетей связи телерадиовещания</w:t>
      </w:r>
      <w:proofErr w:type="gramEnd"/>
      <w:r>
        <w:t>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в) технологические параметры сигналов телерадиопрограмм;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г) объем, порядок и сроки выполнения работ по присоединению сетей связи телерадиовещания и их распределение между операторами сетей связи;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д) порядок пропуска сигналов телерадиопрограмм по сетям связи телерадиовещания;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е) порядок взаимодействия систем управления сетями связи телерадиовещания;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ж) порядок эксплуатационно-технического обслуживания сре</w:t>
      </w:r>
      <w:proofErr w:type="gramStart"/>
      <w:r>
        <w:t>дств св</w:t>
      </w:r>
      <w:proofErr w:type="gramEnd"/>
      <w:r>
        <w:t>язи и линий связи;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з) порядок принятия мер по обеспечению устойчивого функционирования сетей связи телерадиовещания, в том числе в чрезвычайных ситуациях.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26. Экономические условия присоединения сетей связи телерадиовещания и их взаимодействия должны содержать: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а) перечень услуг присоединения и услуг по пропуску сигналов телерадиопрограмм, а также цены на них;</w:t>
      </w:r>
    </w:p>
    <w:p w:rsidR="0072056B" w:rsidRDefault="0072056B">
      <w:pPr>
        <w:pStyle w:val="ConsPlusNormal"/>
        <w:spacing w:before="220"/>
        <w:ind w:firstLine="540"/>
        <w:jc w:val="both"/>
      </w:pPr>
      <w:r>
        <w:t>б) порядок расчетов за услуги присоединения и услуги по пропуску сигналов телерадиопрограмм.</w:t>
      </w:r>
    </w:p>
    <w:p w:rsidR="0072056B" w:rsidRDefault="0072056B">
      <w:pPr>
        <w:pStyle w:val="ConsPlusNormal"/>
        <w:ind w:firstLine="540"/>
        <w:jc w:val="both"/>
      </w:pPr>
    </w:p>
    <w:p w:rsidR="0072056B" w:rsidRDefault="0072056B">
      <w:pPr>
        <w:pStyle w:val="ConsPlusNormal"/>
        <w:ind w:firstLine="540"/>
        <w:jc w:val="both"/>
      </w:pPr>
    </w:p>
    <w:p w:rsidR="0072056B" w:rsidRDefault="00720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60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72056B"/>
    <w:rsid w:val="001A2E29"/>
    <w:rsid w:val="00463089"/>
    <w:rsid w:val="0072056B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CF347268ECAF22798F546892E83346FBA8BD9593E6846019BB8EBB61F4F583C6A9EF094512431CDA1F9475B62B23D11411A65222AD544zEt5I" TargetMode="External"/><Relationship Id="rId13" Type="http://schemas.openxmlformats.org/officeDocument/2006/relationships/hyperlink" Target="consultantplus://offline/ref=EE3CF347268ECAF22798F546892E833469B886D05536354C09C2B4E9B110104F3B2392F194512430C0FEFC524A3ABD38085F19783E28D4z4tCI" TargetMode="External"/><Relationship Id="rId18" Type="http://schemas.openxmlformats.org/officeDocument/2006/relationships/hyperlink" Target="consultantplus://offline/ref=EE3CF347268ECAF22798F546892E83346FBB88D65F3A6846019BB8EBB61F4F583C6A9EF094512530CCA1F9475B62B23D11411A65222AD544zEt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CF347268ECAF22798F546892E83346FBA8CD85E386846019BB8EBB61F4F583C6A9EF094512530C2A1F9475B62B23D11411A65222AD544zEt5I" TargetMode="External"/><Relationship Id="rId7" Type="http://schemas.openxmlformats.org/officeDocument/2006/relationships/hyperlink" Target="consultantplus://offline/ref=EE3CF347268ECAF22798F546892E83346FBA8CD85E386846019BB8EBB61F4F583C6A9EF094512530C2A1F9475B62B23D11411A65222AD544zEt5I" TargetMode="External"/><Relationship Id="rId12" Type="http://schemas.openxmlformats.org/officeDocument/2006/relationships/hyperlink" Target="consultantplus://offline/ref=EE3CF347268ECAF22798F546892E83346FBA8BD9593E6846019BB8EBB61F4F582E6AC6FC96563B32C8B4AF161Ez3tEI" TargetMode="External"/><Relationship Id="rId17" Type="http://schemas.openxmlformats.org/officeDocument/2006/relationships/hyperlink" Target="consultantplus://offline/ref=EE3CF347268ECAF22798F546892E83346DBD8CD45A3B6846019BB8EBB61F4F583C6A9EF094512537CCA1F9475B62B23D11411A65222AD544zEt5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CF347268ECAF22798F546892E83346FBA8CD85E386846019BB8EBB61F4F583C6A9EF094512530C2A1F9475B62B23D11411A65222AD544zEt5I" TargetMode="External"/><Relationship Id="rId20" Type="http://schemas.openxmlformats.org/officeDocument/2006/relationships/hyperlink" Target="consultantplus://offline/ref=EE3CF347268ECAF22798F546892E83346DBD8CD45A3B6846019BB8EBB61F4F583C6A9EF094512537C2A1F9475B62B23D11411A65222AD544zEt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CF347268ECAF22798F546892E83346FBB88D65F3A6846019BB8EBB61F4F583C6A9EF094512530CCA1F9475B62B23D11411A65222AD544zEt5I" TargetMode="External"/><Relationship Id="rId11" Type="http://schemas.openxmlformats.org/officeDocument/2006/relationships/hyperlink" Target="consultantplus://offline/ref=EE3CF347268ECAF22798F546892E83346FBA8CD85E386846019BB8EBB61F4F583C6A9EF094512530C2A1F9475B62B23D11411A65222AD544zEt5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E3CF347268ECAF22798F546892E83346DBD8CD45A3B6846019BB8EBB61F4F583C6A9EF094512537CFA1F9475B62B23D11411A65222AD544zEt5I" TargetMode="External"/><Relationship Id="rId15" Type="http://schemas.openxmlformats.org/officeDocument/2006/relationships/hyperlink" Target="consultantplus://offline/ref=EE3CF347268ECAF22798F546892E83346FBB88D65F3A6846019BB8EBB61F4F583C6A9EF094512530CCA1F9475B62B23D11411A65222AD544zEt5I" TargetMode="External"/><Relationship Id="rId23" Type="http://schemas.openxmlformats.org/officeDocument/2006/relationships/hyperlink" Target="consultantplus://offline/ref=EE3CF347268ECAF22798F546892E83346FBA8CD85E386846019BB8EBB61F4F583C6A9EF094512530C2A1F9475B62B23D11411A65222AD544zEt5I" TargetMode="External"/><Relationship Id="rId10" Type="http://schemas.openxmlformats.org/officeDocument/2006/relationships/hyperlink" Target="consultantplus://offline/ref=EE3CF347268ECAF22798F546892E83346FBB88D65F3A6846019BB8EBB61F4F583C6A9EF094512530CCA1F9475B62B23D11411A65222AD544zEt5I" TargetMode="External"/><Relationship Id="rId19" Type="http://schemas.openxmlformats.org/officeDocument/2006/relationships/hyperlink" Target="consultantplus://offline/ref=EE3CF347268ECAF22798F546892E83346FBA8CD85E386846019BB8EBB61F4F583C6A9EF094512530C2A1F9475B62B23D11411A65222AD544zEt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3CF347268ECAF22798F546892E83346DBD8CD45A3B6846019BB8EBB61F4F583C6A9EF094512537CFA1F9475B62B23D11411A65222AD544zEt5I" TargetMode="External"/><Relationship Id="rId14" Type="http://schemas.openxmlformats.org/officeDocument/2006/relationships/hyperlink" Target="consultantplus://offline/ref=EE3CF347268ECAF22798F546892E83346DBD8CD45A3B6846019BB8EBB61F4F583C6A9EF094512537CEA1F9475B62B23D11411A65222AD544zEt5I" TargetMode="External"/><Relationship Id="rId22" Type="http://schemas.openxmlformats.org/officeDocument/2006/relationships/hyperlink" Target="consultantplus://offline/ref=EE3CF347268ECAF22798F546892E83346DBD8CD45A3B6846019BB8EBB61F4F583C6A9EF094512537C2A1F9475B62B23D11411A65222AD544zE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13575</Characters>
  <Application>Microsoft Office Word</Application>
  <DocSecurity>0</DocSecurity>
  <Lines>113</Lines>
  <Paragraphs>31</Paragraphs>
  <ScaleCrop>false</ScaleCrop>
  <Company>Управление Роскомнадзора по СКФО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2019-03-27T08:45:00Z</dcterms:created>
  <dcterms:modified xsi:type="dcterms:W3CDTF">2019-03-27T08:46:00Z</dcterms:modified>
</cp:coreProperties>
</file>