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6B" w:rsidRDefault="00540C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0C6B" w:rsidRDefault="00540C6B">
      <w:pPr>
        <w:pStyle w:val="ConsPlusNormal"/>
        <w:jc w:val="both"/>
        <w:outlineLvl w:val="0"/>
      </w:pPr>
    </w:p>
    <w:p w:rsidR="00540C6B" w:rsidRDefault="00540C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0C6B" w:rsidRDefault="00540C6B">
      <w:pPr>
        <w:pStyle w:val="ConsPlusTitle"/>
        <w:jc w:val="center"/>
      </w:pPr>
    </w:p>
    <w:p w:rsidR="00540C6B" w:rsidRDefault="00540C6B">
      <w:pPr>
        <w:pStyle w:val="ConsPlusTitle"/>
        <w:jc w:val="center"/>
      </w:pPr>
      <w:r>
        <w:t>ПОСТАНОВЛЕНИЕ</w:t>
      </w:r>
    </w:p>
    <w:p w:rsidR="00540C6B" w:rsidRDefault="00540C6B">
      <w:pPr>
        <w:pStyle w:val="ConsPlusTitle"/>
        <w:jc w:val="center"/>
      </w:pPr>
      <w:r>
        <w:t>от 8 декабря 2011 г. N 1025</w:t>
      </w:r>
    </w:p>
    <w:p w:rsidR="00540C6B" w:rsidRDefault="00540C6B">
      <w:pPr>
        <w:pStyle w:val="ConsPlusTitle"/>
        <w:jc w:val="center"/>
      </w:pPr>
    </w:p>
    <w:p w:rsidR="00540C6B" w:rsidRDefault="00540C6B">
      <w:pPr>
        <w:pStyle w:val="ConsPlusTitle"/>
        <w:jc w:val="center"/>
      </w:pPr>
      <w:r>
        <w:t>О ЛИЦЕНЗИРОВАНИИ ТЕЛЕВИЗИОННОГО ВЕЩАНИЯ И РАДИОВЕЩАНИЯ</w:t>
      </w:r>
    </w:p>
    <w:p w:rsidR="00540C6B" w:rsidRDefault="00540C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40C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C6B" w:rsidRDefault="00540C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0C6B" w:rsidRDefault="00540C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01.12.2014 </w:t>
            </w:r>
            <w:hyperlink r:id="rId5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0C6B" w:rsidRDefault="00540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6" w:history="1">
              <w:r>
                <w:rPr>
                  <w:color w:val="0000FF"/>
                </w:rPr>
                <w:t>N 1562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0C6B" w:rsidRDefault="00540C6B">
      <w:pPr>
        <w:pStyle w:val="ConsPlusNormal"/>
        <w:jc w:val="center"/>
      </w:pPr>
    </w:p>
    <w:p w:rsidR="00540C6B" w:rsidRDefault="00540C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и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"О средствах массовой информации" Правительство Российской Федерации постановляет: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лицензировании телевизионного вещания и радиовещания.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40C6B" w:rsidRDefault="00540C6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декабря 1994 г. N 1359 "О лицензировании телевизионного вещания, радиовещания и деятельности по связи в области телевизионного и радиовещания в Российской Федерации" (Собрание законодательства Российской Федерации, 1994, N 34, ст. 3604);</w:t>
      </w:r>
    </w:p>
    <w:p w:rsidR="00540C6B" w:rsidRDefault="00540C6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16</w:t>
        </w:r>
      </w:hyperlink>
      <w:r>
        <w:t xml:space="preserve"> изменений, которые вносятся в Постановления Совета Министров РСФСР, Правительства РСФСР и Правительства Российской Федерации, касающиеся государственной регистрации юридических лиц, утвержденных Постановлением Правительства Российской Федерации от 3 октября 2002 г. N 731 (Собрание законодательства Российской Федерации, 2002, N 41, ст. 3983).</w:t>
      </w:r>
    </w:p>
    <w:p w:rsidR="00540C6B" w:rsidRDefault="00540C6B">
      <w:pPr>
        <w:pStyle w:val="ConsPlusNormal"/>
        <w:ind w:firstLine="540"/>
        <w:jc w:val="both"/>
      </w:pPr>
    </w:p>
    <w:p w:rsidR="00540C6B" w:rsidRDefault="00540C6B">
      <w:pPr>
        <w:pStyle w:val="ConsPlusNormal"/>
        <w:jc w:val="right"/>
      </w:pPr>
      <w:r>
        <w:t>Председатель Правительства</w:t>
      </w:r>
    </w:p>
    <w:p w:rsidR="00540C6B" w:rsidRDefault="00540C6B">
      <w:pPr>
        <w:pStyle w:val="ConsPlusNormal"/>
        <w:jc w:val="right"/>
      </w:pPr>
      <w:r>
        <w:t>Российской Федерации</w:t>
      </w:r>
    </w:p>
    <w:p w:rsidR="00540C6B" w:rsidRDefault="00540C6B">
      <w:pPr>
        <w:pStyle w:val="ConsPlusNormal"/>
        <w:jc w:val="right"/>
      </w:pPr>
      <w:r>
        <w:t>В.ПУТИН</w:t>
      </w:r>
    </w:p>
    <w:p w:rsidR="00540C6B" w:rsidRDefault="00540C6B">
      <w:pPr>
        <w:pStyle w:val="ConsPlusNormal"/>
        <w:jc w:val="right"/>
      </w:pPr>
    </w:p>
    <w:p w:rsidR="00540C6B" w:rsidRDefault="00540C6B">
      <w:pPr>
        <w:pStyle w:val="ConsPlusNormal"/>
        <w:jc w:val="right"/>
      </w:pPr>
    </w:p>
    <w:p w:rsidR="00540C6B" w:rsidRDefault="00540C6B">
      <w:pPr>
        <w:pStyle w:val="ConsPlusNormal"/>
        <w:jc w:val="right"/>
      </w:pPr>
    </w:p>
    <w:p w:rsidR="00540C6B" w:rsidRDefault="00540C6B">
      <w:pPr>
        <w:pStyle w:val="ConsPlusNormal"/>
        <w:jc w:val="right"/>
      </w:pPr>
    </w:p>
    <w:p w:rsidR="00540C6B" w:rsidRDefault="00540C6B">
      <w:pPr>
        <w:pStyle w:val="ConsPlusNormal"/>
        <w:jc w:val="right"/>
      </w:pPr>
    </w:p>
    <w:p w:rsidR="00540C6B" w:rsidRDefault="00540C6B">
      <w:pPr>
        <w:pStyle w:val="ConsPlusNormal"/>
        <w:jc w:val="right"/>
        <w:outlineLvl w:val="0"/>
      </w:pPr>
      <w:r>
        <w:t>Утверждено</w:t>
      </w:r>
    </w:p>
    <w:p w:rsidR="00540C6B" w:rsidRDefault="00540C6B">
      <w:pPr>
        <w:pStyle w:val="ConsPlusNormal"/>
        <w:jc w:val="right"/>
      </w:pPr>
      <w:r>
        <w:t>Постановлением Правительства</w:t>
      </w:r>
    </w:p>
    <w:p w:rsidR="00540C6B" w:rsidRDefault="00540C6B">
      <w:pPr>
        <w:pStyle w:val="ConsPlusNormal"/>
        <w:jc w:val="right"/>
      </w:pPr>
      <w:r>
        <w:t>Российской Федерации</w:t>
      </w:r>
    </w:p>
    <w:p w:rsidR="00540C6B" w:rsidRDefault="00540C6B">
      <w:pPr>
        <w:pStyle w:val="ConsPlusNormal"/>
        <w:jc w:val="right"/>
      </w:pPr>
      <w:r>
        <w:t>от 8 декабря 2011 г. N 1025</w:t>
      </w:r>
    </w:p>
    <w:p w:rsidR="00540C6B" w:rsidRDefault="00540C6B">
      <w:pPr>
        <w:pStyle w:val="ConsPlusNormal"/>
        <w:ind w:firstLine="540"/>
        <w:jc w:val="both"/>
      </w:pPr>
    </w:p>
    <w:p w:rsidR="00540C6B" w:rsidRDefault="00540C6B">
      <w:pPr>
        <w:pStyle w:val="ConsPlusTitle"/>
        <w:jc w:val="center"/>
      </w:pPr>
      <w:bookmarkStart w:id="0" w:name="P30"/>
      <w:bookmarkEnd w:id="0"/>
      <w:r>
        <w:t>ПОЛОЖЕНИЕ</w:t>
      </w:r>
    </w:p>
    <w:p w:rsidR="00540C6B" w:rsidRDefault="00540C6B">
      <w:pPr>
        <w:pStyle w:val="ConsPlusTitle"/>
        <w:jc w:val="center"/>
      </w:pPr>
      <w:r>
        <w:t>О ЛИЦЕНЗИРОВАНИИ ТЕЛЕВИЗИОННОГО ВЕЩАНИЯ И РАДИОВЕЩАНИЯ</w:t>
      </w:r>
    </w:p>
    <w:p w:rsidR="00540C6B" w:rsidRDefault="00540C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40C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C6B" w:rsidRDefault="00540C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0C6B" w:rsidRDefault="00540C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01.12.2014 </w:t>
            </w:r>
            <w:hyperlink r:id="rId11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0C6B" w:rsidRDefault="00540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12" w:history="1">
              <w:r>
                <w:rPr>
                  <w:color w:val="0000FF"/>
                </w:rPr>
                <w:t>N 1562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0C6B" w:rsidRDefault="00540C6B">
      <w:pPr>
        <w:pStyle w:val="ConsPlusNormal"/>
        <w:ind w:firstLine="540"/>
        <w:jc w:val="both"/>
      </w:pPr>
    </w:p>
    <w:p w:rsidR="00540C6B" w:rsidRDefault="00540C6B">
      <w:pPr>
        <w:pStyle w:val="ConsPlusNormal"/>
        <w:ind w:firstLine="540"/>
        <w:jc w:val="both"/>
      </w:pPr>
      <w:r>
        <w:t>1. Настоящее Положение устанавливает порядок лицензирования такого вида деятельности, как телевизионное вещание и радиовещание, осуществляемого юридическими лицами на территории Российской Федерации.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2. Лицензирование телевизионного вещания и радиовещания осуществляется Федеральной </w:t>
      </w:r>
      <w:hyperlink r:id="rId13" w:history="1">
        <w:r>
          <w:rPr>
            <w:color w:val="0000FF"/>
          </w:rPr>
          <w:t>службой</w:t>
        </w:r>
      </w:hyperlink>
      <w:r>
        <w:t xml:space="preserve"> по надзору в сфере связи, информационных технологий и массовых коммуникаций (далее - лицензирующий орган).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>3. Лицензионными требованиями, предъявляемыми к соискателю лицензии на телевизионное вещание и радиовещание (далее - лицензия), являются: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а) наличие у соискателя лицензии статуса редакции планируемого к распространению соискателем лицензии телеканала или радиоканала, подтверждаемого уставом редакции, - в случае, предусмотренном </w:t>
      </w:r>
      <w:hyperlink r:id="rId14" w:history="1">
        <w:r>
          <w:rPr>
            <w:color w:val="0000FF"/>
          </w:rPr>
          <w:t>частью третьей статьи 31</w:t>
        </w:r>
      </w:hyperlink>
      <w:r>
        <w:t xml:space="preserve"> Закона Российской Федерации "О средствах массовой информации";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б) наличие у соискателя лицензии </w:t>
      </w:r>
      <w:proofErr w:type="gramStart"/>
      <w:r>
        <w:t>договора</w:t>
      </w:r>
      <w:proofErr w:type="gramEnd"/>
      <w:r>
        <w:t xml:space="preserve"> с редакцией планируемого к распространению соискателем лицензии телеканала или радиоканала - в случае, предусмотренном </w:t>
      </w:r>
      <w:hyperlink r:id="rId15" w:history="1">
        <w:r>
          <w:rPr>
            <w:color w:val="0000FF"/>
          </w:rPr>
          <w:t>частью четвертой статьи 31</w:t>
        </w:r>
      </w:hyperlink>
      <w:r>
        <w:t xml:space="preserve"> Закона Российской Федерации "О средствах массовой информации";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в) соответствие планируемого к распространению соискателем лицензии телеканала или радиоканала ограничениям, связанным с его учреждением, предусмотренным </w:t>
      </w:r>
      <w:hyperlink r:id="rId16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17" w:history="1">
        <w:r>
          <w:rPr>
            <w:color w:val="0000FF"/>
          </w:rPr>
          <w:t>третьей статьи 19.1</w:t>
        </w:r>
      </w:hyperlink>
      <w:r>
        <w:t xml:space="preserve"> Закона Российской Федерации "О средствах массовой информации", а также требованиям, установленным </w:t>
      </w:r>
      <w:hyperlink r:id="rId18" w:history="1">
        <w:r>
          <w:rPr>
            <w:color w:val="0000FF"/>
          </w:rPr>
          <w:t>частью второй статьи 54</w:t>
        </w:r>
      </w:hyperlink>
      <w:r>
        <w:t xml:space="preserve"> Закона Российской Федерации "О средствах массовой информации";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г) соответствие соискателя лицензии ограничениям, связанным с его учреждением, предусмотренным </w:t>
      </w:r>
      <w:hyperlink r:id="rId19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r:id="rId20" w:history="1">
        <w:r>
          <w:rPr>
            <w:color w:val="0000FF"/>
          </w:rPr>
          <w:t>третьей статьи 19.1</w:t>
        </w:r>
      </w:hyperlink>
      <w:r>
        <w:t xml:space="preserve"> Закона Российской Федерации "О средствах массовой информации".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>4. Лицензионными требованиями, предъявляемыми к лицензиату, являются: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>а) соблюдение лицензиатом следующих параметров вещания, указанных в лицензии: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>вещание указанного в лицензии телеканала или радиоканала;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>вещание в пределах территории распространения телеканала или радиоканала, указанной в лицензии;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>соблюдение объемов вещания;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>соблюдение даты начала вещания;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>вещание телеканала или радиоканала в определенной лицензией среде вещания - для вещателей, не являющихся редакцией телеканала или радиоканала;</w:t>
      </w:r>
    </w:p>
    <w:p w:rsidR="00540C6B" w:rsidRDefault="00540C6B">
      <w:pPr>
        <w:pStyle w:val="ConsPlusNormal"/>
        <w:spacing w:before="220"/>
        <w:ind w:firstLine="540"/>
        <w:jc w:val="both"/>
      </w:pPr>
      <w:bookmarkStart w:id="1" w:name="P50"/>
      <w:bookmarkEnd w:id="1"/>
      <w:r>
        <w:t>вещание на выделенных конкретных радиочастотах - в случае наземного эфирного, спутникового вещания;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>вещание телеканала или радиоканала на указанной в лицензии конкретной позиции в мультиплексе - в случае наземного эфирного цифрового вещания;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>соблюдение параметров спутникового вещания - для спутникового вещания;</w:t>
      </w:r>
    </w:p>
    <w:p w:rsidR="00540C6B" w:rsidRDefault="00540C6B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соблюдение программной направленности телеканала или радиоканала, а для вещателей, осуществляющих вещание с использованием ограниченного радиочастотного ресурса, </w:t>
      </w:r>
      <w:proofErr w:type="gramStart"/>
      <w:r>
        <w:t>право</w:t>
      </w:r>
      <w:proofErr w:type="gramEnd"/>
      <w:r>
        <w:t xml:space="preserve"> на </w:t>
      </w:r>
      <w:r>
        <w:lastRenderedPageBreak/>
        <w:t>использование которого получено по результатам торгов, соблюдение программной концепции вещания;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б) наличие у лицензиата статуса </w:t>
      </w:r>
      <w:proofErr w:type="gramStart"/>
      <w:r>
        <w:t>редакции</w:t>
      </w:r>
      <w:proofErr w:type="gramEnd"/>
      <w:r>
        <w:t xml:space="preserve"> распространяемого лицензиатом телеканала или радиоканала, подтверждаемого уставом редакции, - в случае, предусмотренном </w:t>
      </w:r>
      <w:hyperlink r:id="rId21" w:history="1">
        <w:r>
          <w:rPr>
            <w:color w:val="0000FF"/>
          </w:rPr>
          <w:t>частью третьей статьи 31</w:t>
        </w:r>
      </w:hyperlink>
      <w:r>
        <w:t xml:space="preserve"> Закона Российской Федерации "О средствах массовой информации";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в) наличие у лицензиата </w:t>
      </w:r>
      <w:proofErr w:type="gramStart"/>
      <w:r>
        <w:t>договора</w:t>
      </w:r>
      <w:proofErr w:type="gramEnd"/>
      <w:r>
        <w:t xml:space="preserve"> с редакцией распространяемого лицензиатом телеканала или радиоканала - в случае, предусмотренном </w:t>
      </w:r>
      <w:hyperlink r:id="rId22" w:history="1">
        <w:r>
          <w:rPr>
            <w:color w:val="0000FF"/>
          </w:rPr>
          <w:t>частью четвертой статьи 31</w:t>
        </w:r>
      </w:hyperlink>
      <w:r>
        <w:t xml:space="preserve"> Закона Российской Федерации "О средствах массовой информации";</w:t>
      </w:r>
    </w:p>
    <w:p w:rsidR="00540C6B" w:rsidRDefault="00540C6B">
      <w:pPr>
        <w:pStyle w:val="ConsPlusNormal"/>
        <w:spacing w:before="220"/>
        <w:ind w:firstLine="540"/>
        <w:jc w:val="both"/>
      </w:pPr>
      <w:proofErr w:type="gramStart"/>
      <w:r>
        <w:t xml:space="preserve">г) предоставление в лицензирующий орган сведений об операторах связи, осуществляющих трансляцию телеканала или радиоканала по договору с вещателем таких телеканала или радиоканала, и о лицах, распространяющих телеканал или радиоканал в неизменном виде по договору с вещателем таких телеканала или радиоканала, в порядке, установленном </w:t>
      </w:r>
      <w:hyperlink r:id="rId23" w:history="1">
        <w:r>
          <w:rPr>
            <w:color w:val="0000FF"/>
          </w:rPr>
          <w:t>статьей 31.9</w:t>
        </w:r>
      </w:hyperlink>
      <w:r>
        <w:t xml:space="preserve"> Закона Российской Федерации "О средствах массовой информации";</w:t>
      </w:r>
      <w:proofErr w:type="gramEnd"/>
    </w:p>
    <w:p w:rsidR="00540C6B" w:rsidRDefault="00540C6B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д) выполнение лицензиатом условий осуществления эфирного вещания с использованием радиочастот, определенных по результатам торгов (конкурса, аукциона);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е) соблюдение требований об объявлении выходных данных телеканала, радиоканала, телепрограммы и радиопрограммы в составе соответственно телеканала или радиоканала, установленных </w:t>
      </w:r>
      <w:hyperlink r:id="rId24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средствах массовой информации";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ж) распространение обязательных сообщений, предусмотренных </w:t>
      </w:r>
      <w:hyperlink r:id="rId25" w:history="1">
        <w:r>
          <w:rPr>
            <w:color w:val="0000FF"/>
          </w:rPr>
          <w:t>статьей 35</w:t>
        </w:r>
      </w:hyperlink>
      <w:r>
        <w:t xml:space="preserve"> Закона Российской Федерации "О средствах массовой информации";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з) соответствие распространяемого лицензиатом телеканала или радиоканала ограничениям, связанным с его учреждением, предусмотренным </w:t>
      </w:r>
      <w:hyperlink r:id="rId26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27" w:history="1">
        <w:r>
          <w:rPr>
            <w:color w:val="0000FF"/>
          </w:rPr>
          <w:t>третьей статьи 19.1</w:t>
        </w:r>
      </w:hyperlink>
      <w:r>
        <w:t xml:space="preserve"> Закона Российской Федерации "О средствах массовой информации", а также требованиям, установленным </w:t>
      </w:r>
      <w:hyperlink r:id="rId28" w:history="1">
        <w:r>
          <w:rPr>
            <w:color w:val="0000FF"/>
          </w:rPr>
          <w:t>частью второй статьи 54</w:t>
        </w:r>
      </w:hyperlink>
      <w:r>
        <w:t xml:space="preserve"> Закона Российской Федерации "О средствах массовой информации";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и) соответствие лицензиата требованиям, установленным </w:t>
      </w:r>
      <w:hyperlink r:id="rId29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r:id="rId30" w:history="1">
        <w:r>
          <w:rPr>
            <w:color w:val="0000FF"/>
          </w:rPr>
          <w:t>третьей статьи 19.1</w:t>
        </w:r>
      </w:hyperlink>
      <w:r>
        <w:t xml:space="preserve"> Закона Российской Федерации "О средствах массовой информации";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>к) распространение соответствующих общероссийских обязательных общедоступных телеканала или радиоканала на территории проживания населения Российской Федерации - для лицензиатов - вещателей общероссийских обязательных общедоступных телеканалов и (или) радиоканалов;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л) наличие договора с оператором связи, осуществляющим эфирную наземную трансляцию общероссийских обязательных общедоступных телеканалов и (или) радиоканалов, определенным в соответствии с </w:t>
      </w:r>
      <w:hyperlink r:id="rId31" w:history="1">
        <w:r>
          <w:rPr>
            <w:color w:val="0000FF"/>
          </w:rPr>
          <w:t>пунктом 2 статьи 19.2</w:t>
        </w:r>
      </w:hyperlink>
      <w:r>
        <w:t xml:space="preserve"> Федерального закона "О связи", - для лицензиатов - вещателей общероссийских обязательных общедоступных телеканалов, радиоканалов;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>м) обеспечение лицензиатом - вещателем телеканала доступности для инвалидов по слуху продукции средства массовой информации в объеме не менее 5 процентов объема вещания в неделю (без учета телепрограмм, телепередач, идущих в эфир без предварительной записи).</w:t>
      </w:r>
    </w:p>
    <w:p w:rsidR="00540C6B" w:rsidRDefault="00540C6B">
      <w:pPr>
        <w:pStyle w:val="ConsPlusNormal"/>
        <w:jc w:val="both"/>
      </w:pPr>
      <w:r>
        <w:t xml:space="preserve">(пп. "м"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14.12.2018 N 1562)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>5. При телевизионном вещании и радиовещании выполняется один из следующих видов работ: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>телевизионное вещание телеканала, наименование которого указано в лицензии;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lastRenderedPageBreak/>
        <w:t>радиовещание радиоканала, наименование которого указано в лицензии.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6. Для получения лицензии соискатель лицензии представляет в лицензирующий орган </w:t>
      </w:r>
      <w:hyperlink r:id="rId33" w:history="1">
        <w:r>
          <w:rPr>
            <w:color w:val="0000FF"/>
          </w:rPr>
          <w:t>заявление</w:t>
        </w:r>
      </w:hyperlink>
      <w:r>
        <w:t xml:space="preserve"> и документы, указанные в </w:t>
      </w:r>
      <w:hyperlink r:id="rId34" w:history="1">
        <w:r>
          <w:rPr>
            <w:color w:val="0000FF"/>
          </w:rPr>
          <w:t>частях первой</w:t>
        </w:r>
      </w:hyperlink>
      <w:r>
        <w:t xml:space="preserve"> и </w:t>
      </w:r>
      <w:hyperlink r:id="rId35" w:history="1">
        <w:r>
          <w:rPr>
            <w:color w:val="0000FF"/>
          </w:rPr>
          <w:t>второй статьи 31.2</w:t>
        </w:r>
      </w:hyperlink>
      <w:r>
        <w:t xml:space="preserve"> Закона Российской Федерации "О средствах массовой информации".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7. Переоформление лицензии на телевизионное вещание и радиовещание осуществляется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8. Переоформление лицензии в связи с внесением сведений о радиочастотах и (или) позиции телеканала или радиоканала в мультиплексе, а также об иных параметрах наземного эфирного вещания либо спутникового вещания осуществляется на основании </w:t>
      </w:r>
      <w:hyperlink r:id="rId37" w:history="1">
        <w:r>
          <w:rPr>
            <w:color w:val="0000FF"/>
          </w:rPr>
          <w:t>заявления</w:t>
        </w:r>
      </w:hyperlink>
      <w:r>
        <w:t xml:space="preserve"> лицензиата. В случае если законодательством Российской Федерации предусмотрено, что предоставление такого права осуществляется по результатам торгов (конкурса, аукциона), к заявлению лицензиата должны быть приложены документ, подтверждающий внесение единовременной платы за право осуществлять эфирное вещание с использованием конкретных радиочастот, и протокол конкурсной (аукционной) комиссии.</w:t>
      </w:r>
    </w:p>
    <w:p w:rsidR="00540C6B" w:rsidRDefault="00540C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01.12.2014 N 1292)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9. Грубым нарушением лицензионных требований являются нарушения лицензионных требований, установленных </w:t>
      </w:r>
      <w:hyperlink w:anchor="P50" w:history="1">
        <w:r>
          <w:rPr>
            <w:color w:val="0000FF"/>
          </w:rPr>
          <w:t>абзацем седьмым</w:t>
        </w:r>
      </w:hyperlink>
      <w:r>
        <w:t xml:space="preserve">, </w:t>
      </w:r>
      <w:hyperlink w:anchor="P53" w:history="1">
        <w:r>
          <w:rPr>
            <w:color w:val="0000FF"/>
          </w:rPr>
          <w:t>десятым подпункта "а"</w:t>
        </w:r>
      </w:hyperlink>
      <w:r>
        <w:t xml:space="preserve"> и </w:t>
      </w:r>
      <w:hyperlink w:anchor="P57" w:history="1">
        <w:r>
          <w:rPr>
            <w:color w:val="0000FF"/>
          </w:rPr>
          <w:t>подпунктом "д" пункта 4</w:t>
        </w:r>
      </w:hyperlink>
      <w:r>
        <w:t xml:space="preserve"> настоящего Положения, повлекшие за собой последствия, предусмотренные </w:t>
      </w:r>
      <w:hyperlink r:id="rId39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Представление соискателем лицензии заявления и прилагаемых документов, необходимых для получения лицензии, их прием лицензирующим органом, принятие лицензирующим органом решения о предоставлении лицензии и предоставление лицензии, формирование государственного информационного ресурса, содержащего сведения из реестра лицензий и требования настоящего Положения, технических регламентов и иных нормативных правовых актов Российской Федерации, устанавливающих обязательные требования к телевизионному вещанию и радиовещанию, а также предоставление информации по</w:t>
      </w:r>
      <w:proofErr w:type="gramEnd"/>
      <w:r>
        <w:t xml:space="preserve"> вопросам лицензирования осуществляются в порядке, установленном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11. Проведение лицензионного контроля осуществляется в порядке, предусмотренном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и </w:t>
      </w:r>
      <w:hyperlink r:id="rId43" w:history="1">
        <w:r>
          <w:rPr>
            <w:color w:val="0000FF"/>
          </w:rPr>
          <w:t>статьей 31.6</w:t>
        </w:r>
      </w:hyperlink>
      <w:r>
        <w:t xml:space="preserve"> Закона Российской Федерации "О средствах массовой информации".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При проведении проверки сведений, содержащихся в представленных соискателем лицензии и лицензиатом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</w:t>
      </w:r>
      <w:proofErr w:type="gramEnd"/>
      <w:r>
        <w:t xml:space="preserve"> муниципальных услуг".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13. Продление срока действия лицензии, приостановление, возобновление, прекращение действия лицензии, аннулирование лицензии и ведение реестра лицензий осуществляется в порядке, установленном </w:t>
      </w:r>
      <w:hyperlink r:id="rId45" w:history="1">
        <w:r>
          <w:rPr>
            <w:color w:val="0000FF"/>
          </w:rPr>
          <w:t>Законом</w:t>
        </w:r>
      </w:hyperlink>
      <w:r>
        <w:t xml:space="preserve"> Российской Федерации "О средствах массовой информации".</w:t>
      </w:r>
    </w:p>
    <w:p w:rsidR="00540C6B" w:rsidRDefault="00540C6B">
      <w:pPr>
        <w:pStyle w:val="ConsPlusNormal"/>
        <w:spacing w:before="220"/>
        <w:ind w:firstLine="540"/>
        <w:jc w:val="both"/>
      </w:pPr>
      <w:r>
        <w:t xml:space="preserve">14. За предоставление или переоформление лицензии, выдачу дубликата лицензии и </w:t>
      </w:r>
      <w:r>
        <w:lastRenderedPageBreak/>
        <w:t xml:space="preserve">продление срока действия лицензии уплачивается государственная пошлина в </w:t>
      </w:r>
      <w:hyperlink r:id="rId46" w:history="1">
        <w:r>
          <w:rPr>
            <w:color w:val="0000FF"/>
          </w:rPr>
          <w:t>размерах</w:t>
        </w:r>
      </w:hyperlink>
      <w:r>
        <w:t xml:space="preserve"> и </w:t>
      </w:r>
      <w:hyperlink r:id="rId47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540C6B" w:rsidRDefault="00540C6B">
      <w:pPr>
        <w:pStyle w:val="ConsPlusNormal"/>
        <w:ind w:firstLine="540"/>
        <w:jc w:val="both"/>
      </w:pPr>
    </w:p>
    <w:p w:rsidR="00540C6B" w:rsidRDefault="00540C6B">
      <w:pPr>
        <w:pStyle w:val="ConsPlusNormal"/>
        <w:ind w:firstLine="540"/>
        <w:jc w:val="both"/>
      </w:pPr>
    </w:p>
    <w:p w:rsidR="00540C6B" w:rsidRDefault="00540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CDB" w:rsidRDefault="00CC1CDB"/>
    <w:sectPr w:rsidR="00CC1CDB" w:rsidSect="0041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0C6B"/>
    <w:rsid w:val="0010378F"/>
    <w:rsid w:val="00200B01"/>
    <w:rsid w:val="002021AF"/>
    <w:rsid w:val="004465DA"/>
    <w:rsid w:val="004A4F30"/>
    <w:rsid w:val="004E180C"/>
    <w:rsid w:val="00540C6B"/>
    <w:rsid w:val="006571EF"/>
    <w:rsid w:val="006D63D8"/>
    <w:rsid w:val="00957F34"/>
    <w:rsid w:val="00CC1CDB"/>
    <w:rsid w:val="00E2275A"/>
    <w:rsid w:val="00E5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5C876352FA2E2D750CDB2022E4926AC6C5199E8634E651CCF93D9DD1AA31BEA18B78940DDF3EBB1E587A97E479567F2ECE19F09F9AB356T6SCL" TargetMode="External"/><Relationship Id="rId18" Type="http://schemas.openxmlformats.org/officeDocument/2006/relationships/hyperlink" Target="consultantplus://offline/ref=015C876352FA2E2D750CDB2022E4926AC6C4179F8734E651CCF93D9DD1AA31BEA18B789404DC35EA4B177BCBA12E457E2ECE1BF283T9S8L" TargetMode="External"/><Relationship Id="rId26" Type="http://schemas.openxmlformats.org/officeDocument/2006/relationships/hyperlink" Target="consultantplus://offline/ref=015C876352FA2E2D750CDB2022E4926AC6C4179F8734E651CCF93D9DD1AA31BEA18B789309D46AEF5E0623C7A2325B7C32D219F0T8S1L" TargetMode="External"/><Relationship Id="rId39" Type="http://schemas.openxmlformats.org/officeDocument/2006/relationships/hyperlink" Target="consultantplus://offline/ref=015C876352FA2E2D750CDB2022E4926AC6C5109E8435E651CCF93D9DD1AA31BEA18B78940DDF3CBB1E587A97E479567F2ECE19F09F9AB356T6S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5C876352FA2E2D750CDB2022E4926AC6C4179F8734E651CCF93D9DD1AA31BEA18B78920AD46AEF5E0623C7A2325B7C32D219F0T8S1L" TargetMode="External"/><Relationship Id="rId34" Type="http://schemas.openxmlformats.org/officeDocument/2006/relationships/hyperlink" Target="consultantplus://offline/ref=015C876352FA2E2D750CDB2022E4926AC6C4179F8734E651CCF93D9DD1AA31BEA18B78940DDE35EA4B177BCBA12E457E2ECE1BF283T9S8L" TargetMode="External"/><Relationship Id="rId42" Type="http://schemas.openxmlformats.org/officeDocument/2006/relationships/hyperlink" Target="consultantplus://offline/ref=015C876352FA2E2D750CDB2022E4926AC6C5109E8435E651CCF93D9DD1AA31BEB38B20980CDD20BE184D2CC6A2T2SCL" TargetMode="External"/><Relationship Id="rId47" Type="http://schemas.openxmlformats.org/officeDocument/2006/relationships/hyperlink" Target="consultantplus://offline/ref=015C876352FA2E2D750CDB2022E4926AC6C21295803CE651CCF93D9DD1AA31BEA18B78920ADE35EA4B177BCBA12E457E2ECE1BF283T9S8L" TargetMode="External"/><Relationship Id="rId7" Type="http://schemas.openxmlformats.org/officeDocument/2006/relationships/hyperlink" Target="consultantplus://offline/ref=015C876352FA2E2D750CDB2022E4926AC6C5109E8435E651CCF93D9DD1AA31BEA18B78940DDF3FBD1D587A97E479567F2ECE19F09F9AB356T6SCL" TargetMode="External"/><Relationship Id="rId12" Type="http://schemas.openxmlformats.org/officeDocument/2006/relationships/hyperlink" Target="consultantplus://offline/ref=015C876352FA2E2D750CDB2022E4926AC6C71391873DE651CCF93D9DD1AA31BEA18B78940DDF3EBE1F587A97E479567F2ECE19F09F9AB356T6SCL" TargetMode="External"/><Relationship Id="rId17" Type="http://schemas.openxmlformats.org/officeDocument/2006/relationships/hyperlink" Target="consultantplus://offline/ref=015C876352FA2E2D750CDB2022E4926AC6C4179F8734E651CCF93D9DD1AA31BEA18B78930BD46AEF5E0623C7A2325B7C32D219F0T8S1L" TargetMode="External"/><Relationship Id="rId25" Type="http://schemas.openxmlformats.org/officeDocument/2006/relationships/hyperlink" Target="consultantplus://offline/ref=015C876352FA2E2D750CDB2022E4926AC6C4179F8734E651CCF93D9DD1AA31BEA18B78940DDF3CBC1E587A97E479567F2ECE19F09F9AB356T6SCL" TargetMode="External"/><Relationship Id="rId33" Type="http://schemas.openxmlformats.org/officeDocument/2006/relationships/hyperlink" Target="consultantplus://offline/ref=015C876352FA2E2D750CDB2022E4926AC6C5169F8338E651CCF93D9DD1AA31BEA18B78940DDF3DB91D587A97E479567F2ECE19F09F9AB356T6SCL" TargetMode="External"/><Relationship Id="rId38" Type="http://schemas.openxmlformats.org/officeDocument/2006/relationships/hyperlink" Target="consultantplus://offline/ref=015C876352FA2E2D750CDB2022E4926AC4C1119F873AE651CCF93D9DD1AA31BEA18B78940DDF3EBF1C587A97E479567F2ECE19F09F9AB356T6SCL" TargetMode="External"/><Relationship Id="rId46" Type="http://schemas.openxmlformats.org/officeDocument/2006/relationships/hyperlink" Target="consultantplus://offline/ref=015C876352FA2E2D750CDB2022E4926AC6C21295803CE651CCF93D9DD1AA31BEA18B789004DB39B54E026A93AD2D59602CD207F0819ATBS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5C876352FA2E2D750CDB2022E4926AC6C4179F8734E651CCF93D9DD1AA31BEA18B789309D46AEF5E0623C7A2325B7C32D219F0T8S1L" TargetMode="External"/><Relationship Id="rId20" Type="http://schemas.openxmlformats.org/officeDocument/2006/relationships/hyperlink" Target="consultantplus://offline/ref=015C876352FA2E2D750CDB2022E4926AC6C4179F8734E651CCF93D9DD1AA31BEA18B78930BD46AEF5E0623C7A2325B7C32D219F0T8S1L" TargetMode="External"/><Relationship Id="rId29" Type="http://schemas.openxmlformats.org/officeDocument/2006/relationships/hyperlink" Target="consultantplus://offline/ref=015C876352FA2E2D750CDB2022E4926AC6C4179F8734E651CCF93D9DD1AA31BEA18B789308D46AEF5E0623C7A2325B7C32D219F0T8S1L" TargetMode="External"/><Relationship Id="rId41" Type="http://schemas.openxmlformats.org/officeDocument/2006/relationships/hyperlink" Target="consultantplus://offline/ref=015C876352FA2E2D750CDB2022E4926AC6C510928638E651CCF93D9DD1AA31BEB38B20980CDD20BE184D2CC6A2T2S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C876352FA2E2D750CDB2022E4926AC6C71391873DE651CCF93D9DD1AA31BEA18B78940DDF3EBE1F587A97E479567F2ECE19F09F9AB356T6SCL" TargetMode="External"/><Relationship Id="rId11" Type="http://schemas.openxmlformats.org/officeDocument/2006/relationships/hyperlink" Target="consultantplus://offline/ref=015C876352FA2E2D750CDB2022E4926AC4C1119F873AE651CCF93D9DD1AA31BEA18B78940DDF3EBF1C587A97E479567F2ECE19F09F9AB356T6SCL" TargetMode="External"/><Relationship Id="rId24" Type="http://schemas.openxmlformats.org/officeDocument/2006/relationships/hyperlink" Target="consultantplus://offline/ref=015C876352FA2E2D750CDB2022E4926AC6C4179F8734E651CCF93D9DD1AA31BEA18B78940DDF3FB812587A97E479567F2ECE19F09F9AB356T6SCL" TargetMode="External"/><Relationship Id="rId32" Type="http://schemas.openxmlformats.org/officeDocument/2006/relationships/hyperlink" Target="consultantplus://offline/ref=015C876352FA2E2D750CDB2022E4926AC6C71391873DE651CCF93D9DD1AA31BEA18B78940DDF3EBE1F587A97E479567F2ECE19F09F9AB356T6SCL" TargetMode="External"/><Relationship Id="rId37" Type="http://schemas.openxmlformats.org/officeDocument/2006/relationships/hyperlink" Target="consultantplus://offline/ref=015C876352FA2E2D750CDB2022E4926AC6C5169F8338E651CCF93D9DD1AA31BEA18B78940DDF3ABA1B587A97E479567F2ECE19F09F9AB356T6SCL" TargetMode="External"/><Relationship Id="rId40" Type="http://schemas.openxmlformats.org/officeDocument/2006/relationships/hyperlink" Target="consultantplus://offline/ref=015C876352FA2E2D750CDB2022E4926AC6C5109E8435E651CCF93D9DD1AA31BEB38B20980CDD20BE184D2CC6A2T2SCL" TargetMode="External"/><Relationship Id="rId45" Type="http://schemas.openxmlformats.org/officeDocument/2006/relationships/hyperlink" Target="consultantplus://offline/ref=015C876352FA2E2D750CDB2022E4926AC6C4179F8734E651CCF93D9DD1AA31BEB38B20980CDD20BE184D2CC6A2T2SCL" TargetMode="External"/><Relationship Id="rId5" Type="http://schemas.openxmlformats.org/officeDocument/2006/relationships/hyperlink" Target="consultantplus://offline/ref=015C876352FA2E2D750CDB2022E4926AC4C1119F873AE651CCF93D9DD1AA31BEA18B78940DDF3EBF1C587A97E479567F2ECE19F09F9AB356T6SCL" TargetMode="External"/><Relationship Id="rId15" Type="http://schemas.openxmlformats.org/officeDocument/2006/relationships/hyperlink" Target="consultantplus://offline/ref=015C876352FA2E2D750CDB2022E4926AC6C4179F8734E651CCF93D9DD1AA31BEA18B789205D46AEF5E0623C7A2325B7C32D219F0T8S1L" TargetMode="External"/><Relationship Id="rId23" Type="http://schemas.openxmlformats.org/officeDocument/2006/relationships/hyperlink" Target="consultantplus://offline/ref=015C876352FA2E2D750CDB2022E4926AC6C4179F8734E651CCF93D9DD1AA31BEA18B789405DC35EA4B177BCBA12E457E2ECE1BF283T9S8L" TargetMode="External"/><Relationship Id="rId28" Type="http://schemas.openxmlformats.org/officeDocument/2006/relationships/hyperlink" Target="consultantplus://offline/ref=015C876352FA2E2D750CDB2022E4926AC6C4179F8734E651CCF93D9DD1AA31BEA18B789404DC35EA4B177BCBA12E457E2ECE1BF283T9S8L" TargetMode="External"/><Relationship Id="rId36" Type="http://schemas.openxmlformats.org/officeDocument/2006/relationships/hyperlink" Target="consultantplus://offline/ref=015C876352FA2E2D750CDB2022E4926AC6C4179F8734E651CCF93D9DD1AA31BEA18B78940CD835EA4B177BCBA12E457E2ECE1BF283T9S8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15C876352FA2E2D750CDB2022E4926AC4C619978034E651CCF93D9DD1AA31BEA18B78940DDF3EBD1E587A97E479567F2ECE19F09F9AB356T6SCL" TargetMode="External"/><Relationship Id="rId19" Type="http://schemas.openxmlformats.org/officeDocument/2006/relationships/hyperlink" Target="consultantplus://offline/ref=015C876352FA2E2D750CDB2022E4926AC6C4179F8734E651CCF93D9DD1AA31BEA18B789308D46AEF5E0623C7A2325B7C32D219F0T8S1L" TargetMode="External"/><Relationship Id="rId31" Type="http://schemas.openxmlformats.org/officeDocument/2006/relationships/hyperlink" Target="consultantplus://offline/ref=015C876352FA2E2D750CDB2022E4926AC6C4139F8F34E651CCF93D9DD1AA31BEA18B789409D635EA4B177BCBA12E457E2ECE1BF283T9S8L" TargetMode="External"/><Relationship Id="rId44" Type="http://schemas.openxmlformats.org/officeDocument/2006/relationships/hyperlink" Target="consultantplus://offline/ref=015C876352FA2E2D750CDB2022E4926AC6C212968539E651CCF93D9DD1AA31BEB38B20980CDD20BE184D2CC6A2T2S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5C876352FA2E2D750CDB2022E4926AC6CF10958336BB5BC4A0319FD6A56EBBA69A78940FC13EBC04512EC4TAS0L" TargetMode="External"/><Relationship Id="rId14" Type="http://schemas.openxmlformats.org/officeDocument/2006/relationships/hyperlink" Target="consultantplus://offline/ref=015C876352FA2E2D750CDB2022E4926AC6C4179F8734E651CCF93D9DD1AA31BEA18B78920AD46AEF5E0623C7A2325B7C32D219F0T8S1L" TargetMode="External"/><Relationship Id="rId22" Type="http://schemas.openxmlformats.org/officeDocument/2006/relationships/hyperlink" Target="consultantplus://offline/ref=015C876352FA2E2D750CDB2022E4926AC6C4179F8734E651CCF93D9DD1AA31BEA18B789205D46AEF5E0623C7A2325B7C32D219F0T8S1L" TargetMode="External"/><Relationship Id="rId27" Type="http://schemas.openxmlformats.org/officeDocument/2006/relationships/hyperlink" Target="consultantplus://offline/ref=015C876352FA2E2D750CDB2022E4926AC6C4179F8734E651CCF93D9DD1AA31BEA18B78930BD46AEF5E0623C7A2325B7C32D219F0T8S1L" TargetMode="External"/><Relationship Id="rId30" Type="http://schemas.openxmlformats.org/officeDocument/2006/relationships/hyperlink" Target="consultantplus://offline/ref=015C876352FA2E2D750CDB2022E4926AC6C4179F8734E651CCF93D9DD1AA31BEA18B78930BD46AEF5E0623C7A2325B7C32D219F0T8S1L" TargetMode="External"/><Relationship Id="rId35" Type="http://schemas.openxmlformats.org/officeDocument/2006/relationships/hyperlink" Target="consultantplus://offline/ref=015C876352FA2E2D750CDB2022E4926AC6C4179F8734E651CCF93D9DD1AA31BEA18B78940CDF35EA4B177BCBA12E457E2ECE1BF283T9S8L" TargetMode="External"/><Relationship Id="rId43" Type="http://schemas.openxmlformats.org/officeDocument/2006/relationships/hyperlink" Target="consultantplus://offline/ref=015C876352FA2E2D750CDB2022E4926AC6C4179F8734E651CCF93D9DD1AA31BEA18B789409DE35EA4B177BCBA12E457E2ECE1BF283T9S8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15C876352FA2E2D750CDB2022E4926AC6C4179F8734E651CCF93D9DD1AA31BEA18B78940DDF3FB712587A97E479567F2ECE19F09F9AB356T6S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2663</Words>
  <Characters>15185</Characters>
  <Application>Microsoft Office Word</Application>
  <DocSecurity>0</DocSecurity>
  <Lines>126</Lines>
  <Paragraphs>35</Paragraphs>
  <ScaleCrop>false</ScaleCrop>
  <Company/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2020-02-12T11:18:00Z</dcterms:created>
  <dcterms:modified xsi:type="dcterms:W3CDTF">2020-02-12T11:18:00Z</dcterms:modified>
</cp:coreProperties>
</file>